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C2BEF" w14:textId="77777777" w:rsidR="000D4098" w:rsidRPr="005C6C4C" w:rsidRDefault="000D4098" w:rsidP="000D4098">
      <w:pPr>
        <w:widowControl w:val="0"/>
        <w:autoSpaceDE w:val="0"/>
        <w:autoSpaceDN w:val="0"/>
        <w:ind w:left="0" w:firstLine="0"/>
        <w:outlineLvl w:val="2"/>
        <w:rPr>
          <w:rFonts w:ascii="Times New Roman" w:hAnsi="Times New Roman" w:cs="Times New Roman"/>
          <w:b/>
          <w:bCs/>
          <w:sz w:val="24"/>
          <w:szCs w:val="24"/>
        </w:rPr>
      </w:pPr>
      <w:bookmarkStart w:id="0" w:name="_GoBack"/>
      <w:bookmarkEnd w:id="0"/>
      <w:r w:rsidRPr="005C6C4C">
        <w:rPr>
          <w:rFonts w:ascii="Times New Roman" w:hAnsi="Times New Roman" w:cs="Times New Roman"/>
          <w:b/>
          <w:bCs/>
          <w:sz w:val="24"/>
          <w:szCs w:val="24"/>
        </w:rPr>
        <w:t xml:space="preserve">                                                  Описание объекта закупки</w:t>
      </w:r>
    </w:p>
    <w:p w14:paraId="2DFE5069" w14:textId="77777777" w:rsidR="000D4098" w:rsidRPr="005C6C4C" w:rsidRDefault="000D4098" w:rsidP="000D4098">
      <w:pPr>
        <w:widowControl w:val="0"/>
        <w:autoSpaceDE w:val="0"/>
        <w:autoSpaceDN w:val="0"/>
        <w:ind w:left="0" w:firstLine="0"/>
        <w:outlineLvl w:val="2"/>
        <w:rPr>
          <w:rFonts w:ascii="Times New Roman" w:hAnsi="Times New Roman" w:cs="Times New Roman"/>
          <w:b/>
          <w:bCs/>
          <w:sz w:val="24"/>
          <w:szCs w:val="24"/>
        </w:rPr>
      </w:pPr>
    </w:p>
    <w:p w14:paraId="4111D48C" w14:textId="761AB879" w:rsidR="00AB0E11" w:rsidRDefault="000D4098" w:rsidP="000D4098">
      <w:pPr>
        <w:widowControl w:val="0"/>
        <w:tabs>
          <w:tab w:val="left" w:pos="0"/>
        </w:tabs>
        <w:ind w:left="0" w:firstLine="0"/>
        <w:rPr>
          <w:rFonts w:ascii="Times New Roman" w:hAnsi="Times New Roman" w:cs="Times New Roman"/>
          <w:b/>
          <w:sz w:val="24"/>
          <w:szCs w:val="24"/>
        </w:rPr>
      </w:pPr>
      <w:r w:rsidRPr="005C6C4C">
        <w:rPr>
          <w:rFonts w:ascii="Times New Roman" w:hAnsi="Times New Roman" w:cs="Times New Roman"/>
          <w:b/>
          <w:sz w:val="24"/>
          <w:szCs w:val="24"/>
        </w:rPr>
        <w:t>Наименование объекта закупки:</w:t>
      </w:r>
      <w:r w:rsidR="00254435">
        <w:rPr>
          <w:rFonts w:ascii="Times New Roman" w:hAnsi="Times New Roman" w:cs="Times New Roman"/>
          <w:sz w:val="24"/>
          <w:szCs w:val="24"/>
        </w:rPr>
        <w:t xml:space="preserve"> </w:t>
      </w:r>
      <w:r w:rsidR="00400A28" w:rsidRPr="00400A28">
        <w:rPr>
          <w:rFonts w:ascii="Times New Roman" w:eastAsia="Times New Roman" w:hAnsi="Times New Roman" w:cs="Times New Roman"/>
          <w:sz w:val="22"/>
          <w:szCs w:val="22"/>
          <w:lang w:eastAsia="ar-SA"/>
        </w:rPr>
        <w:t>Обеспечение протезом предплечья с микропроцессорным управлением в 2024г.</w:t>
      </w:r>
    </w:p>
    <w:p w14:paraId="3B761F83" w14:textId="6413CBA9" w:rsidR="000D4098" w:rsidRPr="005C6C4C" w:rsidRDefault="000D4098" w:rsidP="000D4098">
      <w:pPr>
        <w:widowControl w:val="0"/>
        <w:tabs>
          <w:tab w:val="left" w:pos="0"/>
        </w:tabs>
        <w:ind w:left="0" w:firstLine="0"/>
        <w:rPr>
          <w:rFonts w:ascii="Times New Roman" w:hAnsi="Times New Roman" w:cs="Times New Roman"/>
          <w:sz w:val="24"/>
          <w:szCs w:val="24"/>
        </w:rPr>
      </w:pPr>
      <w:r w:rsidRPr="005C6C4C">
        <w:rPr>
          <w:rFonts w:ascii="Times New Roman" w:hAnsi="Times New Roman" w:cs="Times New Roman"/>
          <w:b/>
          <w:sz w:val="24"/>
          <w:szCs w:val="24"/>
        </w:rPr>
        <w:t>Количество выполняемых работ</w:t>
      </w:r>
      <w:r w:rsidRPr="005C6C4C">
        <w:rPr>
          <w:rFonts w:ascii="Times New Roman" w:hAnsi="Times New Roman" w:cs="Times New Roman"/>
          <w:sz w:val="24"/>
          <w:szCs w:val="24"/>
        </w:rPr>
        <w:t>: 1 шт.</w:t>
      </w:r>
    </w:p>
    <w:p w14:paraId="3DA3AE2B" w14:textId="5C3FDB21" w:rsidR="000D4098" w:rsidRPr="00AB0E11" w:rsidRDefault="000D4098" w:rsidP="000D4098">
      <w:pPr>
        <w:widowControl w:val="0"/>
        <w:ind w:left="0" w:firstLine="0"/>
        <w:rPr>
          <w:rFonts w:ascii="Times New Roman" w:hAnsi="Times New Roman" w:cs="Times New Roman"/>
          <w:bCs/>
          <w:sz w:val="22"/>
          <w:szCs w:val="22"/>
        </w:rPr>
      </w:pPr>
      <w:r w:rsidRPr="005C6C4C">
        <w:rPr>
          <w:rFonts w:ascii="Times New Roman" w:hAnsi="Times New Roman" w:cs="Times New Roman"/>
          <w:b/>
          <w:bCs/>
          <w:sz w:val="24"/>
          <w:szCs w:val="24"/>
        </w:rPr>
        <w:t>Место выполнения работ:</w:t>
      </w:r>
      <w:r w:rsidRPr="005C6C4C">
        <w:rPr>
          <w:rFonts w:ascii="Times New Roman" w:hAnsi="Times New Roman" w:cs="Times New Roman"/>
          <w:bCs/>
          <w:sz w:val="24"/>
          <w:szCs w:val="24"/>
        </w:rPr>
        <w:t xml:space="preserve"> </w:t>
      </w:r>
      <w:r w:rsidR="00AB0E11" w:rsidRPr="00AB0E11">
        <w:rPr>
          <w:rFonts w:ascii="Times New Roman" w:hAnsi="Times New Roman" w:cs="Times New Roman"/>
          <w:sz w:val="22"/>
          <w:szCs w:val="22"/>
        </w:rPr>
        <w:t>Российская Федерация, по месту нахождения Исполнителя по индивидуальным заказам застрахованного лица, получившего повреждение здоровья в следствии несчастных случаев на производстве и профессиональных заболеваний.</w:t>
      </w:r>
    </w:p>
    <w:p w14:paraId="0C010CD8" w14:textId="77777777" w:rsidR="00AB0E11" w:rsidRPr="00AB0E11" w:rsidRDefault="000D4098" w:rsidP="00AB0E11">
      <w:pPr>
        <w:widowControl w:val="0"/>
        <w:ind w:left="0" w:firstLine="0"/>
        <w:rPr>
          <w:rFonts w:ascii="Times New Roman" w:hAnsi="Times New Roman" w:cs="Times New Roman"/>
          <w:bCs/>
          <w:sz w:val="24"/>
          <w:szCs w:val="24"/>
          <w:lang w:val="ru-RU"/>
        </w:rPr>
      </w:pPr>
      <w:r w:rsidRPr="005C6C4C">
        <w:rPr>
          <w:rFonts w:ascii="Times New Roman" w:hAnsi="Times New Roman" w:cs="Times New Roman"/>
          <w:b/>
          <w:bCs/>
          <w:sz w:val="24"/>
          <w:szCs w:val="24"/>
        </w:rPr>
        <w:t>Срок выполнения работ:</w:t>
      </w:r>
      <w:r w:rsidRPr="005C6C4C">
        <w:rPr>
          <w:rFonts w:ascii="Times New Roman" w:hAnsi="Times New Roman" w:cs="Times New Roman"/>
          <w:bCs/>
          <w:sz w:val="24"/>
          <w:szCs w:val="24"/>
        </w:rPr>
        <w:t xml:space="preserve"> </w:t>
      </w:r>
      <w:r w:rsidR="00AB0E11" w:rsidRPr="00AB0E11">
        <w:rPr>
          <w:rFonts w:ascii="Times New Roman" w:hAnsi="Times New Roman" w:cs="Times New Roman"/>
          <w:bCs/>
          <w:sz w:val="24"/>
          <w:szCs w:val="24"/>
          <w:lang w:val="ru-RU"/>
        </w:rPr>
        <w:t>Исполнитель выполняет работу и передает ее результат застрахованному лицу, получившему повреждение здоровья в следствии несчастных случаев на производстве и профессиональных заболеваний. в течении 60 дней с момента получения направления от застрахованного лица получившего повреждение здоровья в следствии несчастных случаев на производстве.</w:t>
      </w:r>
    </w:p>
    <w:p w14:paraId="319251E2" w14:textId="41F91756" w:rsidR="00682F1C" w:rsidRPr="00AB0E11" w:rsidRDefault="00682F1C" w:rsidP="000D4098">
      <w:pPr>
        <w:widowControl w:val="0"/>
        <w:ind w:left="0" w:firstLine="0"/>
        <w:rPr>
          <w:rFonts w:ascii="Times New Roman" w:hAnsi="Times New Roman" w:cs="Times New Roman"/>
          <w:bCs/>
          <w:sz w:val="24"/>
          <w:szCs w:val="24"/>
          <w:lang w:val="ru-RU"/>
        </w:rPr>
      </w:pPr>
    </w:p>
    <w:tbl>
      <w:tblPr>
        <w:tblW w:w="10479" w:type="dxa"/>
        <w:tblInd w:w="-289" w:type="dxa"/>
        <w:tblLayout w:type="fixed"/>
        <w:tblCellMar>
          <w:left w:w="10" w:type="dxa"/>
          <w:right w:w="10" w:type="dxa"/>
        </w:tblCellMar>
        <w:tblLook w:val="04A0" w:firstRow="1" w:lastRow="0" w:firstColumn="1" w:lastColumn="0" w:noHBand="0" w:noVBand="1"/>
      </w:tblPr>
      <w:tblGrid>
        <w:gridCol w:w="568"/>
        <w:gridCol w:w="1701"/>
        <w:gridCol w:w="7087"/>
        <w:gridCol w:w="993"/>
        <w:gridCol w:w="130"/>
      </w:tblGrid>
      <w:tr w:rsidR="008D1D2B" w14:paraId="5C2B9011" w14:textId="77777777" w:rsidTr="0032323A">
        <w:trPr>
          <w:trHeight w:val="704"/>
        </w:trPr>
        <w:tc>
          <w:tcPr>
            <w:tcW w:w="56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51E26429" w14:textId="77777777" w:rsidR="008D1D2B" w:rsidRDefault="008D1D2B" w:rsidP="00682F1C">
            <w:pPr>
              <w:snapToGrid w:val="0"/>
              <w:ind w:left="229" w:firstLine="0"/>
              <w:rPr>
                <w:rFonts w:ascii="Times New Roman" w:hAnsi="Times New Roman" w:cs="Times New Roman"/>
                <w:sz w:val="24"/>
              </w:rPr>
            </w:pPr>
            <w:r>
              <w:rPr>
                <w:rFonts w:ascii="Times New Roman" w:hAnsi="Times New Roman" w:cs="Times New Roman"/>
                <w:sz w:val="24"/>
              </w:rPr>
              <w:t>№ п/п</w:t>
            </w:r>
          </w:p>
        </w:tc>
        <w:tc>
          <w:tcPr>
            <w:tcW w:w="170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75296D55" w14:textId="77777777" w:rsidR="008D1D2B" w:rsidRDefault="008D1D2B" w:rsidP="008D1D2B">
            <w:pPr>
              <w:snapToGrid w:val="0"/>
              <w:ind w:hanging="720"/>
              <w:jc w:val="center"/>
              <w:rPr>
                <w:rFonts w:ascii="Times New Roman" w:hAnsi="Times New Roman" w:cs="Times New Roman"/>
                <w:sz w:val="24"/>
              </w:rPr>
            </w:pPr>
            <w:r>
              <w:rPr>
                <w:rFonts w:ascii="Times New Roman" w:hAnsi="Times New Roman" w:cs="Times New Roman"/>
                <w:sz w:val="24"/>
              </w:rPr>
              <w:t>Наименование</w:t>
            </w:r>
          </w:p>
        </w:tc>
        <w:tc>
          <w:tcPr>
            <w:tcW w:w="708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51543A0F" w14:textId="38B3AB85" w:rsidR="008D1D2B" w:rsidRPr="0032323A" w:rsidRDefault="0032323A" w:rsidP="00FB46D0">
            <w:pPr>
              <w:snapToGrid w:val="0"/>
              <w:ind w:left="46"/>
              <w:jc w:val="center"/>
              <w:rPr>
                <w:rFonts w:ascii="Times New Roman" w:hAnsi="Times New Roman" w:cs="Times New Roman"/>
                <w:sz w:val="24"/>
                <w:lang w:val="ru-RU"/>
              </w:rPr>
            </w:pPr>
            <w:r w:rsidRPr="00BD4D40">
              <w:rPr>
                <w:rFonts w:ascii="Times New Roman" w:hAnsi="Times New Roman" w:cs="Times New Roman"/>
                <w:b/>
                <w:bCs/>
                <w:sz w:val="22"/>
                <w:szCs w:val="22"/>
              </w:rPr>
              <w:t>Описание объекта закупки</w:t>
            </w:r>
            <w:r>
              <w:rPr>
                <w:rFonts w:ascii="Times New Roman" w:hAnsi="Times New Roman" w:cs="Times New Roman"/>
                <w:b/>
                <w:bCs/>
                <w:sz w:val="22"/>
                <w:szCs w:val="22"/>
                <w:lang w:val="ru-RU"/>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8ED64A5" w14:textId="77777777" w:rsidR="0032323A" w:rsidRDefault="008D1D2B" w:rsidP="008D1D2B">
            <w:pPr>
              <w:snapToGrid w:val="0"/>
              <w:ind w:hanging="634"/>
              <w:rPr>
                <w:rFonts w:ascii="Times New Roman" w:hAnsi="Times New Roman" w:cs="Times New Roman"/>
                <w:sz w:val="24"/>
              </w:rPr>
            </w:pPr>
            <w:r>
              <w:rPr>
                <w:rFonts w:ascii="Times New Roman" w:hAnsi="Times New Roman" w:cs="Times New Roman"/>
                <w:sz w:val="24"/>
              </w:rPr>
              <w:t>Кол-во,</w:t>
            </w:r>
          </w:p>
          <w:p w14:paraId="274425BF" w14:textId="063AD2BB" w:rsidR="008D1D2B" w:rsidRDefault="008D1D2B" w:rsidP="008D1D2B">
            <w:pPr>
              <w:snapToGrid w:val="0"/>
              <w:ind w:hanging="634"/>
              <w:rPr>
                <w:rFonts w:ascii="Times New Roman" w:hAnsi="Times New Roman" w:cs="Times New Roman"/>
                <w:sz w:val="24"/>
              </w:rPr>
            </w:pPr>
            <w:r>
              <w:rPr>
                <w:rFonts w:ascii="Times New Roman" w:hAnsi="Times New Roman" w:cs="Times New Roman"/>
                <w:sz w:val="24"/>
              </w:rPr>
              <w:t xml:space="preserve"> шт</w:t>
            </w:r>
          </w:p>
        </w:tc>
        <w:tc>
          <w:tcPr>
            <w:tcW w:w="130" w:type="dxa"/>
            <w:vMerge w:val="restart"/>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7C68D11F" w14:textId="77777777" w:rsidR="008D1D2B" w:rsidRDefault="008D1D2B" w:rsidP="008D1D2B">
            <w:pPr>
              <w:snapToGrid w:val="0"/>
              <w:ind w:left="-56"/>
              <w:rPr>
                <w:sz w:val="22"/>
                <w:szCs w:val="22"/>
              </w:rPr>
            </w:pPr>
          </w:p>
        </w:tc>
      </w:tr>
      <w:tr w:rsidR="008D1D2B" w14:paraId="3FD1A4E3" w14:textId="77777777" w:rsidTr="0032323A">
        <w:trPr>
          <w:trHeight w:val="496"/>
        </w:trPr>
        <w:tc>
          <w:tcPr>
            <w:tcW w:w="56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0E42B51E" w14:textId="4689F6B2" w:rsidR="008D1D2B" w:rsidRPr="00682F1C" w:rsidRDefault="00682F1C" w:rsidP="00682F1C">
            <w:pPr>
              <w:snapToGrid w:val="0"/>
              <w:ind w:hanging="491"/>
              <w:rPr>
                <w:rFonts w:ascii="Times New Roman" w:hAnsi="Times New Roman" w:cs="Times New Roman"/>
                <w:sz w:val="22"/>
                <w:szCs w:val="22"/>
                <w:lang w:val="en-US"/>
              </w:rPr>
            </w:pPr>
            <w:r>
              <w:rPr>
                <w:rFonts w:ascii="Times New Roman" w:hAnsi="Times New Roman" w:cs="Times New Roman"/>
                <w:sz w:val="22"/>
                <w:szCs w:val="22"/>
                <w:lang w:val="en-US"/>
              </w:rPr>
              <w:t>1</w:t>
            </w:r>
          </w:p>
        </w:tc>
        <w:tc>
          <w:tcPr>
            <w:tcW w:w="170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4838546C" w14:textId="0CA43812" w:rsidR="008D1D2B" w:rsidRDefault="00AB0E11" w:rsidP="00A43958">
            <w:pPr>
              <w:suppressLineNumbers/>
              <w:snapToGrid w:val="0"/>
              <w:spacing w:line="100" w:lineRule="atLeast"/>
              <w:ind w:left="87" w:firstLine="0"/>
              <w:jc w:val="left"/>
              <w:rPr>
                <w:rFonts w:ascii="Times New Roman" w:eastAsia="Montserrat" w:hAnsi="Times New Roman" w:cs="Times New Roman"/>
                <w:b/>
                <w:sz w:val="24"/>
                <w:szCs w:val="24"/>
              </w:rPr>
            </w:pPr>
            <w:r>
              <w:rPr>
                <w:rFonts w:ascii="Times New Roman" w:eastAsia="Montserrat" w:hAnsi="Times New Roman" w:cs="Times New Roman"/>
                <w:b/>
                <w:sz w:val="24"/>
                <w:szCs w:val="24"/>
              </w:rPr>
              <w:t>Протез предплечья</w:t>
            </w:r>
            <w:r w:rsidR="008D1D2B" w:rsidRPr="008D1D2B">
              <w:rPr>
                <w:rFonts w:ascii="Times New Roman" w:eastAsia="Montserrat" w:hAnsi="Times New Roman" w:cs="Times New Roman"/>
                <w:b/>
                <w:sz w:val="24"/>
                <w:szCs w:val="24"/>
              </w:rPr>
              <w:t xml:space="preserve"> с микропроцессорным управлением</w:t>
            </w:r>
          </w:p>
          <w:p w14:paraId="302B0AAE" w14:textId="2D72D5B6" w:rsidR="00BF0502" w:rsidRPr="00BD5B14" w:rsidRDefault="00BF0502" w:rsidP="00A43958">
            <w:pPr>
              <w:suppressLineNumbers/>
              <w:snapToGrid w:val="0"/>
              <w:spacing w:line="100" w:lineRule="atLeast"/>
              <w:ind w:left="87" w:firstLine="0"/>
              <w:jc w:val="left"/>
              <w:rPr>
                <w:rFonts w:ascii="Times New Roman" w:hAnsi="Times New Roman" w:cs="Times New Roman"/>
                <w:b/>
                <w:sz w:val="22"/>
                <w:szCs w:val="22"/>
                <w:lang w:val="ru-RU"/>
              </w:rPr>
            </w:pPr>
            <w:r w:rsidRPr="00BD5B14">
              <w:rPr>
                <w:rFonts w:ascii="Times New Roman" w:eastAsia="Montserrat" w:hAnsi="Times New Roman" w:cs="Times New Roman"/>
                <w:b/>
                <w:sz w:val="22"/>
                <w:szCs w:val="22"/>
                <w:lang w:val="ru-RU"/>
              </w:rPr>
              <w:t xml:space="preserve">КОЗ </w:t>
            </w:r>
            <w:r w:rsidR="00AB0E11" w:rsidRPr="00BD5B14">
              <w:rPr>
                <w:rFonts w:ascii="Times New Roman" w:hAnsi="Times New Roman" w:cs="Times New Roman"/>
                <w:b/>
                <w:sz w:val="22"/>
                <w:szCs w:val="22"/>
              </w:rPr>
              <w:t>03.29.08.04.02</w:t>
            </w:r>
          </w:p>
        </w:tc>
        <w:tc>
          <w:tcPr>
            <w:tcW w:w="708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10AD88BA" w14:textId="77777777" w:rsidR="00AB0E11" w:rsidRPr="00680A87" w:rsidRDefault="00AB0E11" w:rsidP="00AB0E11">
            <w:pPr>
              <w:pStyle w:val="a4"/>
              <w:numPr>
                <w:ilvl w:val="0"/>
                <w:numId w:val="23"/>
              </w:numPr>
              <w:spacing w:before="0" w:beforeAutospacing="0" w:after="0" w:afterAutospacing="0"/>
              <w:ind w:left="0"/>
              <w:textAlignment w:val="baseline"/>
              <w:rPr>
                <w:color w:val="000000"/>
                <w:sz w:val="22"/>
                <w:szCs w:val="22"/>
              </w:rPr>
            </w:pPr>
            <w:r>
              <w:rPr>
                <w:b/>
                <w:sz w:val="22"/>
                <w:szCs w:val="22"/>
                <w:lang w:eastAsia="ar-SA"/>
              </w:rPr>
              <w:t>Протез предплечья с микропроцессорным управлением</w:t>
            </w:r>
            <w:r w:rsidRPr="00680A87">
              <w:rPr>
                <w:color w:val="000000"/>
                <w:sz w:val="22"/>
                <w:szCs w:val="22"/>
              </w:rPr>
              <w:t xml:space="preserve"> </w:t>
            </w:r>
            <w:r>
              <w:rPr>
                <w:color w:val="000000"/>
                <w:sz w:val="22"/>
                <w:szCs w:val="22"/>
              </w:rPr>
              <w:t xml:space="preserve">должен быть </w:t>
            </w:r>
            <w:r w:rsidRPr="00680A87">
              <w:rPr>
                <w:color w:val="000000"/>
                <w:sz w:val="22"/>
                <w:szCs w:val="22"/>
              </w:rPr>
              <w:t>предназначен для частичной компенсации врожденных и ампутационных дефектов предплечья при сохранении подвижного локтевого сустава, в том числе при длинной культе (вычленение в лучезапястном суставе или наличие рудимента кисти).</w:t>
            </w:r>
          </w:p>
          <w:p w14:paraId="6C6305D5" w14:textId="46B94BCF" w:rsidR="00AB0E11" w:rsidRPr="00680A87" w:rsidRDefault="00AB0E11" w:rsidP="00AB0E11">
            <w:pPr>
              <w:pStyle w:val="a4"/>
              <w:numPr>
                <w:ilvl w:val="0"/>
                <w:numId w:val="23"/>
              </w:numPr>
              <w:spacing w:before="0" w:beforeAutospacing="0" w:after="0" w:afterAutospacing="0"/>
              <w:ind w:left="0"/>
              <w:textAlignment w:val="baseline"/>
              <w:rPr>
                <w:color w:val="000000"/>
                <w:sz w:val="22"/>
                <w:szCs w:val="22"/>
              </w:rPr>
            </w:pPr>
            <w:r w:rsidRPr="00680A87">
              <w:rPr>
                <w:color w:val="000000"/>
                <w:sz w:val="22"/>
                <w:szCs w:val="22"/>
              </w:rPr>
              <w:t>Протез</w:t>
            </w:r>
            <w:r>
              <w:rPr>
                <w:color w:val="000000"/>
                <w:sz w:val="22"/>
                <w:szCs w:val="22"/>
              </w:rPr>
              <w:t xml:space="preserve"> </w:t>
            </w:r>
            <w:r w:rsidRPr="008F4B13">
              <w:rPr>
                <w:sz w:val="22"/>
                <w:szCs w:val="22"/>
                <w:lang w:eastAsia="ar-SA"/>
              </w:rPr>
              <w:t>предплечья с микропроцессорным управлением</w:t>
            </w:r>
            <w:r w:rsidRPr="00680A87">
              <w:rPr>
                <w:color w:val="000000"/>
                <w:sz w:val="22"/>
                <w:szCs w:val="22"/>
              </w:rPr>
              <w:t xml:space="preserve"> </w:t>
            </w:r>
            <w:r>
              <w:rPr>
                <w:color w:val="000000"/>
                <w:sz w:val="22"/>
                <w:szCs w:val="22"/>
              </w:rPr>
              <w:t>должен состоя</w:t>
            </w:r>
            <w:r w:rsidRPr="00680A87">
              <w:rPr>
                <w:color w:val="000000"/>
                <w:sz w:val="22"/>
                <w:szCs w:val="22"/>
              </w:rPr>
              <w:t>т из двух основных частей: г</w:t>
            </w:r>
            <w:r w:rsidR="00B94910">
              <w:rPr>
                <w:color w:val="000000"/>
                <w:sz w:val="22"/>
                <w:szCs w:val="22"/>
              </w:rPr>
              <w:t>ильзы и модуля кисти</w:t>
            </w:r>
            <w:r w:rsidRPr="00680A87">
              <w:rPr>
                <w:color w:val="000000"/>
                <w:sz w:val="22"/>
                <w:szCs w:val="22"/>
              </w:rPr>
              <w:t xml:space="preserve">, гильза </w:t>
            </w:r>
            <w:r>
              <w:rPr>
                <w:color w:val="000000"/>
                <w:sz w:val="22"/>
                <w:szCs w:val="22"/>
              </w:rPr>
              <w:t>должна состоя</w:t>
            </w:r>
            <w:r w:rsidRPr="00680A87">
              <w:rPr>
                <w:color w:val="000000"/>
                <w:sz w:val="22"/>
                <w:szCs w:val="22"/>
              </w:rPr>
              <w:t>т из культеприемной (внутренней</w:t>
            </w:r>
            <w:r w:rsidRPr="00680A87">
              <w:rPr>
                <w:color w:val="3C4043"/>
                <w:sz w:val="22"/>
                <w:szCs w:val="22"/>
                <w:shd w:val="clear" w:color="auto" w:fill="FFFFFF"/>
              </w:rPr>
              <w:t xml:space="preserve">) </w:t>
            </w:r>
            <w:r w:rsidRPr="00680A87">
              <w:rPr>
                <w:color w:val="000000"/>
                <w:sz w:val="22"/>
                <w:szCs w:val="22"/>
              </w:rPr>
              <w:t>и внешней (несущей).</w:t>
            </w:r>
          </w:p>
          <w:p w14:paraId="2DE3BA69" w14:textId="77777777" w:rsidR="00AB0E11" w:rsidRPr="00680A87" w:rsidRDefault="00AB0E11" w:rsidP="0032323A">
            <w:pPr>
              <w:pStyle w:val="a4"/>
              <w:numPr>
                <w:ilvl w:val="0"/>
                <w:numId w:val="23"/>
              </w:numPr>
              <w:tabs>
                <w:tab w:val="clear" w:pos="720"/>
                <w:tab w:val="num" w:pos="654"/>
              </w:tabs>
              <w:spacing w:before="0" w:beforeAutospacing="0" w:after="0" w:afterAutospacing="0"/>
              <w:ind w:left="0"/>
              <w:textAlignment w:val="baseline"/>
              <w:rPr>
                <w:color w:val="000000"/>
                <w:sz w:val="22"/>
                <w:szCs w:val="22"/>
              </w:rPr>
            </w:pPr>
            <w:r w:rsidRPr="00680A87">
              <w:rPr>
                <w:color w:val="000000"/>
                <w:sz w:val="22"/>
                <w:szCs w:val="22"/>
              </w:rPr>
              <w:t xml:space="preserve">Модуль кисти </w:t>
            </w:r>
            <w:r>
              <w:rPr>
                <w:color w:val="000000"/>
                <w:sz w:val="22"/>
                <w:szCs w:val="22"/>
              </w:rPr>
              <w:t>должен име</w:t>
            </w:r>
            <w:r w:rsidRPr="00680A87">
              <w:rPr>
                <w:color w:val="000000"/>
                <w:sz w:val="22"/>
                <w:szCs w:val="22"/>
              </w:rPr>
              <w:t xml:space="preserve">ть 6 независимых степеней свободы - по одной на каждый палец и на активную ротацию большого пальца. Это </w:t>
            </w:r>
            <w:r>
              <w:rPr>
                <w:color w:val="000000"/>
                <w:sz w:val="22"/>
                <w:szCs w:val="22"/>
              </w:rPr>
              <w:t>должно давать</w:t>
            </w:r>
            <w:r w:rsidRPr="00680A87">
              <w:rPr>
                <w:color w:val="000000"/>
                <w:sz w:val="22"/>
                <w:szCs w:val="22"/>
              </w:rPr>
              <w:t xml:space="preserve"> возможность выполнять произвольно настраиваемые жесты и использовать схваты для различных предметов и действий с ними. </w:t>
            </w:r>
          </w:p>
          <w:p w14:paraId="147315B4" w14:textId="77777777" w:rsidR="00AB0E11" w:rsidRPr="00680A87" w:rsidRDefault="00AB0E11" w:rsidP="00AB0E11">
            <w:pPr>
              <w:pStyle w:val="a4"/>
              <w:numPr>
                <w:ilvl w:val="0"/>
                <w:numId w:val="23"/>
              </w:numPr>
              <w:spacing w:before="0" w:beforeAutospacing="0" w:after="0" w:afterAutospacing="0"/>
              <w:ind w:left="0"/>
              <w:textAlignment w:val="baseline"/>
              <w:rPr>
                <w:color w:val="000000"/>
                <w:sz w:val="22"/>
                <w:szCs w:val="22"/>
              </w:rPr>
            </w:pPr>
            <w:r w:rsidRPr="00680A87">
              <w:rPr>
                <w:color w:val="000000"/>
                <w:sz w:val="22"/>
                <w:szCs w:val="22"/>
              </w:rPr>
              <w:t>Протез</w:t>
            </w:r>
            <w:r>
              <w:rPr>
                <w:color w:val="000000"/>
                <w:sz w:val="22"/>
                <w:szCs w:val="22"/>
              </w:rPr>
              <w:t xml:space="preserve"> </w:t>
            </w:r>
            <w:r w:rsidRPr="008F4B13">
              <w:rPr>
                <w:sz w:val="22"/>
                <w:szCs w:val="22"/>
                <w:lang w:eastAsia="ar-SA"/>
              </w:rPr>
              <w:t>предплечья с микропроцессорным управлением</w:t>
            </w:r>
            <w:r>
              <w:rPr>
                <w:color w:val="000000"/>
                <w:sz w:val="22"/>
                <w:szCs w:val="22"/>
              </w:rPr>
              <w:t xml:space="preserve"> должен</w:t>
            </w:r>
            <w:r w:rsidRPr="00680A87">
              <w:rPr>
                <w:color w:val="000000"/>
                <w:sz w:val="22"/>
                <w:szCs w:val="22"/>
              </w:rPr>
              <w:t xml:space="preserve"> запомнить 8 различных жестов. По умолчанию в протезе</w:t>
            </w:r>
            <w:r>
              <w:rPr>
                <w:color w:val="000000"/>
                <w:sz w:val="22"/>
                <w:szCs w:val="22"/>
              </w:rPr>
              <w:t xml:space="preserve"> должен быть</w:t>
            </w:r>
            <w:r w:rsidRPr="00680A87">
              <w:rPr>
                <w:color w:val="000000"/>
                <w:sz w:val="22"/>
                <w:szCs w:val="22"/>
              </w:rPr>
              <w:t xml:space="preserve"> настроен первый жест - кулак, остальные жесты могут настраиваться индивидуально по желанию пользователя в момент протезирования или после, самим пользователем. Переключение и настройка жестов </w:t>
            </w:r>
            <w:r>
              <w:rPr>
                <w:color w:val="000000"/>
                <w:sz w:val="22"/>
                <w:szCs w:val="22"/>
              </w:rPr>
              <w:t xml:space="preserve">должна </w:t>
            </w:r>
            <w:r w:rsidRPr="00680A87">
              <w:rPr>
                <w:color w:val="000000"/>
                <w:sz w:val="22"/>
                <w:szCs w:val="22"/>
              </w:rPr>
              <w:t>происходит через мобильное приложение или командой от ЭМГ датчиков. </w:t>
            </w:r>
          </w:p>
          <w:p w14:paraId="1E145FC7" w14:textId="77777777" w:rsidR="00AB0E11" w:rsidRPr="00680A87" w:rsidRDefault="00AB0E11" w:rsidP="00AB0E11">
            <w:pPr>
              <w:pStyle w:val="a4"/>
              <w:numPr>
                <w:ilvl w:val="0"/>
                <w:numId w:val="23"/>
              </w:numPr>
              <w:spacing w:before="0" w:beforeAutospacing="0" w:after="0" w:afterAutospacing="0"/>
              <w:ind w:left="0"/>
              <w:textAlignment w:val="baseline"/>
              <w:rPr>
                <w:color w:val="000000"/>
                <w:sz w:val="22"/>
                <w:szCs w:val="22"/>
              </w:rPr>
            </w:pPr>
            <w:r w:rsidRPr="00680A87">
              <w:rPr>
                <w:color w:val="000000"/>
                <w:sz w:val="22"/>
                <w:szCs w:val="22"/>
              </w:rPr>
              <w:t xml:space="preserve">Все пальцы </w:t>
            </w:r>
            <w:r>
              <w:rPr>
                <w:color w:val="000000"/>
                <w:sz w:val="22"/>
                <w:szCs w:val="22"/>
              </w:rPr>
              <w:t xml:space="preserve">должны быть </w:t>
            </w:r>
            <w:r w:rsidRPr="00680A87">
              <w:rPr>
                <w:color w:val="000000"/>
                <w:sz w:val="22"/>
                <w:szCs w:val="22"/>
              </w:rPr>
              <w:t>оснащены электромеханическим управлением. Система управления протезом</w:t>
            </w:r>
            <w:r>
              <w:rPr>
                <w:color w:val="000000"/>
                <w:sz w:val="22"/>
                <w:szCs w:val="22"/>
              </w:rPr>
              <w:t xml:space="preserve"> должна обеспечива</w:t>
            </w:r>
            <w:r w:rsidRPr="00680A87">
              <w:rPr>
                <w:color w:val="000000"/>
                <w:sz w:val="22"/>
                <w:szCs w:val="22"/>
              </w:rPr>
              <w:t>т</w:t>
            </w:r>
            <w:r>
              <w:rPr>
                <w:color w:val="000000"/>
                <w:sz w:val="22"/>
                <w:szCs w:val="22"/>
              </w:rPr>
              <w:t>ь</w:t>
            </w:r>
            <w:r w:rsidRPr="00680A87">
              <w:rPr>
                <w:color w:val="000000"/>
                <w:sz w:val="22"/>
                <w:szCs w:val="22"/>
              </w:rPr>
              <w:t xml:space="preserve"> позиционное управление каждого пальца, а именно - сгибание/разгибание.</w:t>
            </w:r>
          </w:p>
          <w:p w14:paraId="4EDEA69C" w14:textId="77777777" w:rsidR="00AB0E11" w:rsidRPr="00680A87" w:rsidRDefault="00AB0E11" w:rsidP="00AB0E11">
            <w:pPr>
              <w:pStyle w:val="a4"/>
              <w:spacing w:before="0" w:beforeAutospacing="0" w:after="0" w:afterAutospacing="0"/>
              <w:rPr>
                <w:sz w:val="22"/>
                <w:szCs w:val="22"/>
              </w:rPr>
            </w:pPr>
            <w:r w:rsidRPr="00680A87">
              <w:rPr>
                <w:b/>
                <w:bCs/>
                <w:color w:val="000000"/>
                <w:sz w:val="22"/>
                <w:szCs w:val="22"/>
              </w:rPr>
              <w:t>Управление:</w:t>
            </w:r>
          </w:p>
          <w:p w14:paraId="4EAA801E" w14:textId="77777777" w:rsidR="00AB0E11" w:rsidRPr="00680A87" w:rsidRDefault="00AB0E11" w:rsidP="00AB0E11">
            <w:pPr>
              <w:pStyle w:val="a4"/>
              <w:numPr>
                <w:ilvl w:val="0"/>
                <w:numId w:val="26"/>
              </w:numPr>
              <w:spacing w:before="0" w:beforeAutospacing="0" w:after="0" w:afterAutospacing="0"/>
              <w:ind w:left="0"/>
              <w:textAlignment w:val="baseline"/>
              <w:rPr>
                <w:color w:val="000000"/>
                <w:sz w:val="22"/>
                <w:szCs w:val="22"/>
              </w:rPr>
            </w:pPr>
            <w:r w:rsidRPr="00680A87">
              <w:rPr>
                <w:color w:val="000000"/>
                <w:sz w:val="22"/>
                <w:szCs w:val="22"/>
              </w:rPr>
              <w:t xml:space="preserve">Управление протезом </w:t>
            </w:r>
            <w:r>
              <w:rPr>
                <w:color w:val="000000"/>
                <w:sz w:val="22"/>
                <w:szCs w:val="22"/>
              </w:rPr>
              <w:t xml:space="preserve">должна </w:t>
            </w:r>
            <w:r w:rsidRPr="00680A87">
              <w:rPr>
                <w:color w:val="000000"/>
                <w:sz w:val="22"/>
                <w:szCs w:val="22"/>
              </w:rPr>
              <w:t>осуществляется за счет регистрации на поверхности кожи культи электромиографического сигнала посредством миодатчиков, зафиксированных во внутренней гильзе.</w:t>
            </w:r>
          </w:p>
          <w:p w14:paraId="7E01E9BE" w14:textId="77777777" w:rsidR="00AB0E11" w:rsidRPr="00680A87" w:rsidRDefault="00AB0E11" w:rsidP="00AB0E11">
            <w:pPr>
              <w:pStyle w:val="a4"/>
              <w:numPr>
                <w:ilvl w:val="0"/>
                <w:numId w:val="26"/>
              </w:numPr>
              <w:spacing w:before="0" w:beforeAutospacing="0" w:after="0" w:afterAutospacing="0"/>
              <w:ind w:left="0"/>
              <w:textAlignment w:val="baseline"/>
              <w:rPr>
                <w:color w:val="000000"/>
                <w:sz w:val="22"/>
                <w:szCs w:val="22"/>
              </w:rPr>
            </w:pPr>
            <w:r w:rsidRPr="00680A87">
              <w:rPr>
                <w:color w:val="000000"/>
                <w:sz w:val="22"/>
                <w:szCs w:val="22"/>
              </w:rPr>
              <w:t>Управление протезом</w:t>
            </w:r>
            <w:r>
              <w:rPr>
                <w:color w:val="000000"/>
                <w:sz w:val="22"/>
                <w:szCs w:val="22"/>
              </w:rPr>
              <w:t xml:space="preserve"> должно быть</w:t>
            </w:r>
            <w:r w:rsidRPr="00680A87">
              <w:rPr>
                <w:color w:val="000000"/>
                <w:sz w:val="22"/>
                <w:szCs w:val="22"/>
              </w:rPr>
              <w:t xml:space="preserve"> двухканальное.</w:t>
            </w:r>
          </w:p>
          <w:p w14:paraId="2A711EFA" w14:textId="77777777" w:rsidR="00AB0E11" w:rsidRPr="00680A87" w:rsidRDefault="00AB0E11" w:rsidP="00AB0E11">
            <w:pPr>
              <w:pStyle w:val="a4"/>
              <w:spacing w:before="0" w:beforeAutospacing="0" w:after="0" w:afterAutospacing="0"/>
              <w:rPr>
                <w:sz w:val="22"/>
                <w:szCs w:val="22"/>
              </w:rPr>
            </w:pPr>
            <w:r w:rsidRPr="00680A87">
              <w:rPr>
                <w:b/>
                <w:bCs/>
                <w:color w:val="000000"/>
                <w:sz w:val="22"/>
                <w:szCs w:val="22"/>
              </w:rPr>
              <w:t>Питание:</w:t>
            </w:r>
          </w:p>
          <w:p w14:paraId="50BE2786" w14:textId="77777777" w:rsidR="00AB0E11" w:rsidRPr="00680A87" w:rsidRDefault="00AB0E11" w:rsidP="00AB0E11">
            <w:pPr>
              <w:pStyle w:val="a4"/>
              <w:numPr>
                <w:ilvl w:val="0"/>
                <w:numId w:val="27"/>
              </w:numPr>
              <w:spacing w:before="0" w:beforeAutospacing="0" w:after="0" w:afterAutospacing="0"/>
              <w:ind w:left="0"/>
              <w:textAlignment w:val="baseline"/>
              <w:rPr>
                <w:color w:val="000000"/>
                <w:sz w:val="22"/>
                <w:szCs w:val="22"/>
              </w:rPr>
            </w:pPr>
            <w:r w:rsidRPr="00680A87">
              <w:rPr>
                <w:color w:val="000000"/>
                <w:sz w:val="22"/>
                <w:szCs w:val="22"/>
              </w:rPr>
              <w:t xml:space="preserve">В качестве источника энергии </w:t>
            </w:r>
            <w:r>
              <w:rPr>
                <w:color w:val="000000"/>
                <w:sz w:val="22"/>
                <w:szCs w:val="22"/>
              </w:rPr>
              <w:t xml:space="preserve">должен </w:t>
            </w:r>
            <w:r w:rsidRPr="00680A87">
              <w:rPr>
                <w:color w:val="000000"/>
                <w:sz w:val="22"/>
                <w:szCs w:val="22"/>
              </w:rPr>
              <w:t>служит заряжаемый, несъемный литий-ионный аккумулятор с защитой от перезаряда.</w:t>
            </w:r>
          </w:p>
          <w:p w14:paraId="29FF1D31" w14:textId="77777777" w:rsidR="00AB0E11" w:rsidRPr="00680A87" w:rsidRDefault="00AB0E11" w:rsidP="00AB0E11">
            <w:pPr>
              <w:pStyle w:val="a4"/>
              <w:numPr>
                <w:ilvl w:val="0"/>
                <w:numId w:val="27"/>
              </w:numPr>
              <w:spacing w:before="0" w:beforeAutospacing="0" w:after="0" w:afterAutospacing="0"/>
              <w:ind w:left="0"/>
              <w:textAlignment w:val="baseline"/>
              <w:rPr>
                <w:color w:val="000000"/>
                <w:sz w:val="22"/>
                <w:szCs w:val="22"/>
              </w:rPr>
            </w:pPr>
            <w:r w:rsidRPr="00680A87">
              <w:rPr>
                <w:color w:val="000000"/>
                <w:sz w:val="22"/>
                <w:szCs w:val="22"/>
              </w:rPr>
              <w:t xml:space="preserve">Зарядка </w:t>
            </w:r>
            <w:r>
              <w:rPr>
                <w:color w:val="000000"/>
                <w:sz w:val="22"/>
                <w:szCs w:val="22"/>
              </w:rPr>
              <w:t xml:space="preserve">должен быть </w:t>
            </w:r>
            <w:r w:rsidRPr="00680A87">
              <w:rPr>
                <w:color w:val="000000"/>
                <w:sz w:val="22"/>
                <w:szCs w:val="22"/>
              </w:rPr>
              <w:t>- стандартный разъем USB-Type C. </w:t>
            </w:r>
          </w:p>
          <w:p w14:paraId="3B0FAEA7" w14:textId="77777777" w:rsidR="00AB0E11" w:rsidRPr="00680A87" w:rsidRDefault="00AB0E11" w:rsidP="00AB0E11">
            <w:pPr>
              <w:pStyle w:val="a4"/>
              <w:spacing w:before="0" w:beforeAutospacing="0" w:after="0" w:afterAutospacing="0"/>
              <w:rPr>
                <w:sz w:val="22"/>
                <w:szCs w:val="22"/>
              </w:rPr>
            </w:pPr>
            <w:r w:rsidRPr="00680A87">
              <w:rPr>
                <w:b/>
                <w:bCs/>
                <w:color w:val="000000"/>
                <w:sz w:val="22"/>
                <w:szCs w:val="22"/>
              </w:rPr>
              <w:t>Ротация кисти относительно предплечья:</w:t>
            </w:r>
          </w:p>
          <w:p w14:paraId="63AC0BF1" w14:textId="77777777" w:rsidR="00AB0E11" w:rsidRPr="00680A87" w:rsidRDefault="00AB0E11" w:rsidP="00AB0E11">
            <w:pPr>
              <w:pStyle w:val="a4"/>
              <w:numPr>
                <w:ilvl w:val="0"/>
                <w:numId w:val="28"/>
              </w:numPr>
              <w:spacing w:before="0" w:beforeAutospacing="0" w:after="0" w:afterAutospacing="0"/>
              <w:ind w:left="0"/>
              <w:textAlignment w:val="baseline"/>
              <w:rPr>
                <w:color w:val="000000"/>
                <w:sz w:val="22"/>
                <w:szCs w:val="22"/>
              </w:rPr>
            </w:pPr>
            <w:r w:rsidRPr="00680A87">
              <w:rPr>
                <w:color w:val="000000"/>
                <w:sz w:val="22"/>
                <w:szCs w:val="22"/>
              </w:rPr>
              <w:t>Протез</w:t>
            </w:r>
            <w:r>
              <w:rPr>
                <w:color w:val="000000"/>
                <w:sz w:val="22"/>
                <w:szCs w:val="22"/>
              </w:rPr>
              <w:t xml:space="preserve"> должен име</w:t>
            </w:r>
            <w:r w:rsidRPr="00680A87">
              <w:rPr>
                <w:color w:val="000000"/>
                <w:sz w:val="22"/>
                <w:szCs w:val="22"/>
              </w:rPr>
              <w:t>т</w:t>
            </w:r>
            <w:r>
              <w:rPr>
                <w:color w:val="000000"/>
                <w:sz w:val="22"/>
                <w:szCs w:val="22"/>
              </w:rPr>
              <w:t>ь</w:t>
            </w:r>
            <w:r w:rsidRPr="00680A87">
              <w:rPr>
                <w:color w:val="000000"/>
                <w:sz w:val="22"/>
                <w:szCs w:val="22"/>
              </w:rPr>
              <w:t xml:space="preserve"> пассивную ротацию кисти относительно предплечья (при длинной культе, включая вычленение в лучезапястном суставе или наличие рудимента кисти, ротация кисти относительно предплечья отсутствует).</w:t>
            </w:r>
          </w:p>
          <w:p w14:paraId="5A52FD22" w14:textId="77777777" w:rsidR="00AB0E11" w:rsidRPr="00680A87" w:rsidRDefault="00AB0E11" w:rsidP="00AB0E11">
            <w:pPr>
              <w:pStyle w:val="a4"/>
              <w:spacing w:before="0" w:beforeAutospacing="0" w:after="0" w:afterAutospacing="0"/>
              <w:rPr>
                <w:sz w:val="22"/>
                <w:szCs w:val="22"/>
              </w:rPr>
            </w:pPr>
            <w:r w:rsidRPr="00680A87">
              <w:rPr>
                <w:b/>
                <w:bCs/>
                <w:color w:val="000000"/>
                <w:sz w:val="22"/>
                <w:szCs w:val="22"/>
              </w:rPr>
              <w:t>Внешняя гильза:</w:t>
            </w:r>
          </w:p>
          <w:p w14:paraId="3CC5E05C" w14:textId="77777777" w:rsidR="00AB0E11" w:rsidRPr="00680A87" w:rsidRDefault="00AB0E11" w:rsidP="00AB0E11">
            <w:pPr>
              <w:pStyle w:val="a4"/>
              <w:numPr>
                <w:ilvl w:val="0"/>
                <w:numId w:val="29"/>
              </w:numPr>
              <w:spacing w:before="0" w:beforeAutospacing="0" w:after="0" w:afterAutospacing="0"/>
              <w:ind w:left="0"/>
              <w:textAlignment w:val="baseline"/>
              <w:rPr>
                <w:color w:val="000000"/>
                <w:sz w:val="22"/>
                <w:szCs w:val="22"/>
              </w:rPr>
            </w:pPr>
            <w:r w:rsidRPr="00680A87">
              <w:rPr>
                <w:color w:val="000000"/>
                <w:sz w:val="22"/>
                <w:szCs w:val="22"/>
              </w:rPr>
              <w:lastRenderedPageBreak/>
              <w:t>Внешняя гильза предплечья</w:t>
            </w:r>
            <w:r>
              <w:rPr>
                <w:color w:val="000000"/>
                <w:sz w:val="22"/>
                <w:szCs w:val="22"/>
              </w:rPr>
              <w:t xml:space="preserve"> должна изготавлива</w:t>
            </w:r>
            <w:r w:rsidRPr="00680A87">
              <w:rPr>
                <w:color w:val="000000"/>
                <w:sz w:val="22"/>
                <w:szCs w:val="22"/>
              </w:rPr>
              <w:t>ться по модели предплечья методом вакуумной ламинации угле- и стекловолоконых композитных материалов на основе акриловых смол.</w:t>
            </w:r>
          </w:p>
          <w:p w14:paraId="0E3D0F8D" w14:textId="77777777" w:rsidR="00AB0E11" w:rsidRPr="00680A87" w:rsidRDefault="00AB0E11" w:rsidP="00AB0E11">
            <w:pPr>
              <w:pStyle w:val="a4"/>
              <w:spacing w:before="0" w:beforeAutospacing="0" w:after="0" w:afterAutospacing="0"/>
              <w:rPr>
                <w:sz w:val="22"/>
                <w:szCs w:val="22"/>
              </w:rPr>
            </w:pPr>
            <w:r w:rsidRPr="00680A87">
              <w:rPr>
                <w:b/>
                <w:bCs/>
                <w:color w:val="000000"/>
                <w:sz w:val="22"/>
                <w:szCs w:val="22"/>
              </w:rPr>
              <w:t>Культеприемная гильза:</w:t>
            </w:r>
          </w:p>
          <w:p w14:paraId="3472E3EF" w14:textId="578A5DCD" w:rsidR="008D1D2B" w:rsidRPr="005017D9" w:rsidRDefault="00AB0E11" w:rsidP="00AB0E11">
            <w:pPr>
              <w:numPr>
                <w:ilvl w:val="0"/>
                <w:numId w:val="21"/>
              </w:numPr>
              <w:spacing w:line="240" w:lineRule="auto"/>
              <w:rPr>
                <w:rFonts w:ascii="Montserrat" w:eastAsia="Montserrat" w:hAnsi="Montserrat" w:cs="Montserrat"/>
              </w:rPr>
            </w:pPr>
            <w:r w:rsidRPr="00680A87">
              <w:rPr>
                <w:rFonts w:ascii="Times New Roman" w:hAnsi="Times New Roman" w:cs="Times New Roman"/>
                <w:color w:val="000000"/>
                <w:sz w:val="22"/>
                <w:szCs w:val="22"/>
              </w:rPr>
              <w:t xml:space="preserve">Гильза </w:t>
            </w:r>
            <w:r>
              <w:rPr>
                <w:rFonts w:ascii="Times New Roman" w:hAnsi="Times New Roman" w:cs="Times New Roman"/>
                <w:color w:val="000000"/>
                <w:sz w:val="22"/>
                <w:szCs w:val="22"/>
              </w:rPr>
              <w:t>должна быть изготавлива</w:t>
            </w:r>
            <w:r w:rsidRPr="00680A87">
              <w:rPr>
                <w:rFonts w:ascii="Times New Roman" w:hAnsi="Times New Roman" w:cs="Times New Roman"/>
                <w:color w:val="000000"/>
                <w:sz w:val="22"/>
                <w:szCs w:val="22"/>
              </w:rPr>
              <w:t>т</w:t>
            </w:r>
            <w:r>
              <w:rPr>
                <w:rFonts w:ascii="Times New Roman" w:hAnsi="Times New Roman" w:cs="Times New Roman"/>
                <w:color w:val="000000"/>
                <w:sz w:val="22"/>
                <w:szCs w:val="22"/>
              </w:rPr>
              <w:t>ь</w:t>
            </w:r>
            <w:r w:rsidRPr="00680A87">
              <w:rPr>
                <w:rFonts w:ascii="Times New Roman" w:hAnsi="Times New Roman" w:cs="Times New Roman"/>
                <w:color w:val="000000"/>
                <w:sz w:val="22"/>
                <w:szCs w:val="22"/>
              </w:rPr>
              <w:t>ся индивидуально по гипсовому слепку культи пользователя из термолина. Удержание протеза на культе</w:t>
            </w:r>
            <w:r>
              <w:rPr>
                <w:rFonts w:ascii="Times New Roman" w:hAnsi="Times New Roman" w:cs="Times New Roman"/>
                <w:color w:val="000000"/>
                <w:sz w:val="22"/>
                <w:szCs w:val="22"/>
              </w:rPr>
              <w:t xml:space="preserve"> должна осуществля</w:t>
            </w:r>
            <w:r w:rsidRPr="00680A87">
              <w:rPr>
                <w:rFonts w:ascii="Times New Roman" w:hAnsi="Times New Roman" w:cs="Times New Roman"/>
                <w:color w:val="000000"/>
                <w:sz w:val="22"/>
                <w:szCs w:val="22"/>
              </w:rPr>
              <w:t>т</w:t>
            </w:r>
            <w:r>
              <w:rPr>
                <w:rFonts w:ascii="Times New Roman" w:hAnsi="Times New Roman" w:cs="Times New Roman"/>
                <w:color w:val="000000"/>
                <w:sz w:val="22"/>
                <w:szCs w:val="22"/>
              </w:rPr>
              <w:t>ь</w:t>
            </w:r>
            <w:r w:rsidRPr="00680A87">
              <w:rPr>
                <w:rFonts w:ascii="Times New Roman" w:hAnsi="Times New Roman" w:cs="Times New Roman"/>
                <w:color w:val="000000"/>
                <w:sz w:val="22"/>
                <w:szCs w:val="22"/>
              </w:rPr>
              <w:t>ся за счет специальных углублений на гильзе над локтевыми надмыщелками.</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69F2A35" w14:textId="77777777" w:rsidR="008D1D2B" w:rsidRDefault="008D1D2B" w:rsidP="00FB46D0">
            <w:pPr>
              <w:jc w:val="center"/>
              <w:rPr>
                <w:rFonts w:ascii="Times New Roman" w:hAnsi="Times New Roman" w:cs="Times New Roman"/>
                <w:sz w:val="22"/>
                <w:szCs w:val="22"/>
              </w:rPr>
            </w:pPr>
            <w:r>
              <w:rPr>
                <w:rFonts w:ascii="Times New Roman" w:hAnsi="Times New Roman" w:cs="Times New Roman"/>
                <w:sz w:val="22"/>
                <w:szCs w:val="22"/>
              </w:rPr>
              <w:lastRenderedPageBreak/>
              <w:t>1 шт</w:t>
            </w:r>
          </w:p>
        </w:tc>
        <w:tc>
          <w:tcPr>
            <w:tcW w:w="130" w:type="dxa"/>
            <w:vMerge/>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1322F9B1" w14:textId="77777777" w:rsidR="008D1D2B" w:rsidRDefault="008D1D2B" w:rsidP="00FB46D0">
            <w:pPr>
              <w:snapToGrid w:val="0"/>
              <w:jc w:val="center"/>
              <w:rPr>
                <w:sz w:val="22"/>
                <w:szCs w:val="22"/>
              </w:rPr>
            </w:pPr>
          </w:p>
        </w:tc>
      </w:tr>
    </w:tbl>
    <w:p w14:paraId="407E6D98" w14:textId="77777777" w:rsidR="00A43958" w:rsidRPr="00480BA6" w:rsidRDefault="00A43958" w:rsidP="00A43958">
      <w:pPr>
        <w:keepNext/>
        <w:tabs>
          <w:tab w:val="left" w:pos="1080"/>
        </w:tabs>
        <w:ind w:left="-284" w:firstLine="0"/>
        <w:rPr>
          <w:rFonts w:ascii="Times New Roman" w:hAnsi="Times New Roman" w:cs="Times New Roman"/>
          <w:b/>
          <w:bCs/>
          <w:sz w:val="22"/>
          <w:szCs w:val="22"/>
          <w:lang w:val="ru-RU"/>
        </w:rPr>
      </w:pPr>
      <w:r w:rsidRPr="00480BA6">
        <w:rPr>
          <w:rFonts w:ascii="Times New Roman" w:hAnsi="Times New Roman" w:cs="Times New Roman"/>
          <w:b/>
          <w:bCs/>
          <w:sz w:val="22"/>
          <w:szCs w:val="22"/>
          <w:lang w:val="ru-RU"/>
        </w:rPr>
        <w:lastRenderedPageBreak/>
        <w:t xml:space="preserve"> </w:t>
      </w:r>
    </w:p>
    <w:p w14:paraId="420DB8A5" w14:textId="77777777" w:rsidR="00526124" w:rsidRDefault="00A43958" w:rsidP="00FE1F75">
      <w:pPr>
        <w:keepNext/>
        <w:tabs>
          <w:tab w:val="left" w:pos="1080"/>
        </w:tabs>
        <w:ind w:left="-284" w:right="-610" w:firstLine="0"/>
        <w:rPr>
          <w:rFonts w:ascii="Times New Roman" w:hAnsi="Times New Roman" w:cs="Times New Roman"/>
          <w:b/>
          <w:bCs/>
          <w:sz w:val="22"/>
          <w:szCs w:val="22"/>
          <w:lang w:val="ru-RU"/>
        </w:rPr>
      </w:pPr>
      <w:r w:rsidRPr="00A43958">
        <w:rPr>
          <w:rFonts w:ascii="Times New Roman" w:hAnsi="Times New Roman" w:cs="Times New Roman"/>
          <w:b/>
          <w:bCs/>
          <w:sz w:val="22"/>
          <w:szCs w:val="22"/>
          <w:lang w:val="ru-RU"/>
        </w:rPr>
        <w:t xml:space="preserve">                                     </w:t>
      </w:r>
    </w:p>
    <w:p w14:paraId="600E8E9D" w14:textId="52601C65" w:rsidR="00A43958" w:rsidRDefault="00526124" w:rsidP="00FE1F75">
      <w:pPr>
        <w:keepNext/>
        <w:tabs>
          <w:tab w:val="left" w:pos="1080"/>
        </w:tabs>
        <w:ind w:left="-284" w:right="-610" w:firstLine="0"/>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                                               </w:t>
      </w:r>
      <w:r w:rsidR="00A43958" w:rsidRPr="00A43958">
        <w:rPr>
          <w:rFonts w:ascii="Times New Roman" w:hAnsi="Times New Roman" w:cs="Times New Roman"/>
          <w:b/>
          <w:bCs/>
          <w:sz w:val="22"/>
          <w:szCs w:val="22"/>
          <w:lang w:val="ru-RU"/>
        </w:rPr>
        <w:t xml:space="preserve"> </w:t>
      </w:r>
      <w:r w:rsidR="00A43958" w:rsidRPr="00BD4D40">
        <w:rPr>
          <w:rFonts w:ascii="Times New Roman" w:hAnsi="Times New Roman" w:cs="Times New Roman"/>
          <w:b/>
          <w:bCs/>
          <w:sz w:val="22"/>
          <w:szCs w:val="22"/>
        </w:rPr>
        <w:t>Общие требования к качеству и количеству Товара:</w:t>
      </w:r>
      <w:r w:rsidR="00A43958" w:rsidRPr="00A43958">
        <w:rPr>
          <w:rFonts w:ascii="Times New Roman" w:hAnsi="Times New Roman" w:cs="Times New Roman"/>
          <w:b/>
          <w:bCs/>
          <w:sz w:val="22"/>
          <w:szCs w:val="22"/>
          <w:lang w:val="ru-RU"/>
        </w:rPr>
        <w:t xml:space="preserve"> </w:t>
      </w:r>
    </w:p>
    <w:p w14:paraId="4C2E31F9" w14:textId="77777777" w:rsidR="00526124" w:rsidRPr="00A43958" w:rsidRDefault="00526124" w:rsidP="00FE1F75">
      <w:pPr>
        <w:keepNext/>
        <w:tabs>
          <w:tab w:val="left" w:pos="1080"/>
        </w:tabs>
        <w:ind w:left="-284" w:right="-610" w:firstLine="0"/>
        <w:rPr>
          <w:rFonts w:ascii="Times New Roman" w:hAnsi="Times New Roman" w:cs="Times New Roman"/>
          <w:b/>
          <w:bCs/>
          <w:sz w:val="22"/>
          <w:szCs w:val="22"/>
          <w:lang w:val="ru-RU"/>
        </w:rPr>
      </w:pPr>
    </w:p>
    <w:p w14:paraId="2982081C" w14:textId="3F64220D" w:rsidR="00A43958" w:rsidRPr="00BD4D40" w:rsidRDefault="00A43958" w:rsidP="00FE1F75">
      <w:pPr>
        <w:spacing w:after="120"/>
        <w:ind w:left="-284" w:right="-610" w:firstLine="0"/>
        <w:contextualSpacing/>
        <w:rPr>
          <w:rFonts w:ascii="Times New Roman" w:eastAsia="Andale Sans UI" w:hAnsi="Times New Roman" w:cs="Times New Roman"/>
          <w:sz w:val="22"/>
          <w:szCs w:val="22"/>
          <w:lang w:eastAsia="ar-SA"/>
        </w:rPr>
      </w:pPr>
      <w:r w:rsidRPr="00BD4D40">
        <w:rPr>
          <w:rFonts w:ascii="Times New Roman" w:eastAsia="Andale Sans UI" w:hAnsi="Times New Roman" w:cs="Times New Roman"/>
          <w:sz w:val="22"/>
          <w:szCs w:val="22"/>
          <w:lang w:eastAsia="ar-SA"/>
        </w:rPr>
        <w:t>Работы (комплекс медицинских, технических и организационных мероприятий, направленных на частичное восстановление опорно-двигательных функций и/или устранен</w:t>
      </w:r>
      <w:r w:rsidR="00FE1F75">
        <w:rPr>
          <w:rFonts w:ascii="Times New Roman" w:eastAsia="Andale Sans UI" w:hAnsi="Times New Roman" w:cs="Times New Roman"/>
          <w:sz w:val="22"/>
          <w:szCs w:val="22"/>
          <w:lang w:eastAsia="ar-SA"/>
        </w:rPr>
        <w:t xml:space="preserve">ие косметических дефектов </w:t>
      </w:r>
      <w:r w:rsidR="00FE1F75">
        <w:rPr>
          <w:rFonts w:ascii="Times New Roman" w:eastAsia="Andale Sans UI" w:hAnsi="Times New Roman" w:cs="Times New Roman"/>
          <w:sz w:val="22"/>
          <w:szCs w:val="22"/>
          <w:lang w:val="ru-RU" w:eastAsia="ar-SA"/>
        </w:rPr>
        <w:t>верхних</w:t>
      </w:r>
      <w:r w:rsidRPr="00BD4D40">
        <w:rPr>
          <w:rFonts w:ascii="Times New Roman" w:eastAsia="Andale Sans UI" w:hAnsi="Times New Roman" w:cs="Times New Roman"/>
          <w:sz w:val="22"/>
          <w:szCs w:val="22"/>
          <w:lang w:eastAsia="ar-SA"/>
        </w:rPr>
        <w:t xml:space="preserve"> конечностей с помощью протезов), </w:t>
      </w:r>
      <w:r w:rsidR="0008077C">
        <w:rPr>
          <w:rFonts w:ascii="Times New Roman" w:eastAsia="Andale Sans UI" w:hAnsi="Times New Roman" w:cs="Times New Roman"/>
          <w:sz w:val="22"/>
          <w:szCs w:val="22"/>
          <w:lang w:val="ru-RU" w:eastAsia="ar-SA"/>
        </w:rPr>
        <w:t xml:space="preserve">должны </w:t>
      </w:r>
      <w:r w:rsidR="0008077C">
        <w:rPr>
          <w:rFonts w:ascii="Times New Roman" w:eastAsia="Andale Sans UI" w:hAnsi="Times New Roman" w:cs="Times New Roman"/>
          <w:sz w:val="22"/>
          <w:szCs w:val="22"/>
          <w:lang w:eastAsia="ar-SA"/>
        </w:rPr>
        <w:t>проводить</w:t>
      </w:r>
      <w:r w:rsidRPr="00BD4D40">
        <w:rPr>
          <w:rFonts w:ascii="Times New Roman" w:eastAsia="Andale Sans UI" w:hAnsi="Times New Roman" w:cs="Times New Roman"/>
          <w:sz w:val="22"/>
          <w:szCs w:val="22"/>
          <w:lang w:eastAsia="ar-SA"/>
        </w:rPr>
        <w:t>ся с целью устранения или возможно полной компенсации ограничений жизнедеятельности; сохранения индивидуальных особенностей человека и компенсации его утраченных функционально-косметических способностей. Выполнение работ</w:t>
      </w:r>
      <w:r w:rsidR="0008077C">
        <w:rPr>
          <w:rFonts w:ascii="Times New Roman" w:eastAsia="Andale Sans UI" w:hAnsi="Times New Roman" w:cs="Times New Roman"/>
          <w:sz w:val="22"/>
          <w:szCs w:val="22"/>
          <w:lang w:val="ru-RU" w:eastAsia="ar-SA"/>
        </w:rPr>
        <w:t xml:space="preserve"> должно</w:t>
      </w:r>
      <w:r w:rsidR="0008077C">
        <w:rPr>
          <w:rFonts w:ascii="Times New Roman" w:eastAsia="Andale Sans UI" w:hAnsi="Times New Roman" w:cs="Times New Roman"/>
          <w:sz w:val="22"/>
          <w:szCs w:val="22"/>
          <w:lang w:eastAsia="ar-SA"/>
        </w:rPr>
        <w:t xml:space="preserve"> предусматривать</w:t>
      </w:r>
      <w:r w:rsidRPr="00BD4D40">
        <w:rPr>
          <w:rFonts w:ascii="Times New Roman" w:eastAsia="Andale Sans UI" w:hAnsi="Times New Roman" w:cs="Times New Roman"/>
          <w:sz w:val="22"/>
          <w:szCs w:val="22"/>
          <w:lang w:eastAsia="ar-SA"/>
        </w:rPr>
        <w:t xml:space="preserve"> изготовление приемной гильзы, примерку, пробную носку, подгонку, выбор конструкции (типа и состава) протезов с учетом анатомо-функциональных особенностей, профессионального и социального статуса пользователя, изготовление протезов, подгонку и обучение пострадавшего пользованию протезами с целью восстановления утраченных функций по самообслуживанию, наблюдение, выдачу технического средства реабилитации, сервисное обслуживание и ремонт в период гарантийного срока эксплуатации протезно-ортопедических изделий за счет Исполнителя.</w:t>
      </w:r>
    </w:p>
    <w:p w14:paraId="7C7DE34C" w14:textId="77777777" w:rsidR="00A43958" w:rsidRPr="00BD4D40" w:rsidRDefault="00A43958" w:rsidP="00FE1F75">
      <w:pPr>
        <w:shd w:val="clear" w:color="auto" w:fill="FBFBFB"/>
        <w:ind w:left="-284" w:right="-610" w:firstLine="0"/>
        <w:outlineLvl w:val="0"/>
        <w:rPr>
          <w:rFonts w:ascii="Times New Roman" w:eastAsia="Andale Sans UI" w:hAnsi="Times New Roman" w:cs="Times New Roman"/>
          <w:bCs/>
          <w:sz w:val="22"/>
          <w:szCs w:val="22"/>
          <w:lang w:eastAsia="ar-SA"/>
        </w:rPr>
      </w:pPr>
      <w:r w:rsidRPr="00BD4D40">
        <w:rPr>
          <w:rFonts w:ascii="Times New Roman" w:eastAsia="Andale Sans UI" w:hAnsi="Times New Roman" w:cs="Times New Roman"/>
          <w:sz w:val="22"/>
          <w:szCs w:val="22"/>
          <w:lang w:eastAsia="ar-SA"/>
        </w:rPr>
        <w:t>Изделия протезно-ортопедические должны соответствовать Государственному стандарту Российской Федерации ГОСТ Р 51632 - 2021 "Технические средства реабилитации людей с ограничениями жизнедеятельности. Общие технические требования и методы испытаний", Государственному стандарту Российской Федерации ГОСТ Р 58288 - 2018 "Вспомогательные средства и технологии для людей с ограничениями жизнедеятельности".</w:t>
      </w:r>
    </w:p>
    <w:p w14:paraId="0485E59B" w14:textId="0A3B0E75" w:rsidR="00A43958" w:rsidRDefault="00A43958" w:rsidP="00FE1F75">
      <w:pPr>
        <w:ind w:left="-284" w:right="-610" w:firstLine="0"/>
        <w:rPr>
          <w:rFonts w:ascii="Times New Roman" w:eastAsia="Andale Sans UI" w:hAnsi="Times New Roman" w:cs="Times New Roman"/>
          <w:sz w:val="22"/>
          <w:szCs w:val="22"/>
          <w:lang w:eastAsia="ar-SA"/>
        </w:rPr>
      </w:pPr>
      <w:r w:rsidRPr="00BD4D40">
        <w:rPr>
          <w:rFonts w:ascii="Times New Roman" w:eastAsia="Andale Sans UI" w:hAnsi="Times New Roman" w:cs="Times New Roman"/>
          <w:sz w:val="22"/>
          <w:szCs w:val="22"/>
          <w:lang w:eastAsia="ar-SA"/>
        </w:rPr>
        <w:t>Выполнение работ по обеспечению пострадавших в вследствие</w:t>
      </w:r>
      <w:r w:rsidRPr="00BD4D40">
        <w:rPr>
          <w:rFonts w:ascii="Times New Roman" w:hAnsi="Times New Roman" w:cs="Times New Roman"/>
          <w:sz w:val="22"/>
          <w:szCs w:val="22"/>
        </w:rPr>
        <w:t xml:space="preserve"> несчастных случаев на производстве и профессиональных заболеваний</w:t>
      </w:r>
      <w:r w:rsidRPr="00BD4D40">
        <w:rPr>
          <w:rFonts w:ascii="Times New Roman" w:eastAsia="Andale Sans UI" w:hAnsi="Times New Roman" w:cs="Times New Roman"/>
          <w:sz w:val="22"/>
          <w:szCs w:val="22"/>
          <w:lang w:eastAsia="ar-SA"/>
        </w:rPr>
        <w:t xml:space="preserve"> протезами </w:t>
      </w:r>
      <w:r>
        <w:rPr>
          <w:rFonts w:ascii="Times New Roman" w:eastAsia="Andale Sans UI" w:hAnsi="Times New Roman" w:cs="Times New Roman"/>
          <w:sz w:val="22"/>
          <w:szCs w:val="22"/>
          <w:lang w:eastAsia="ar-SA"/>
        </w:rPr>
        <w:t>верхних</w:t>
      </w:r>
      <w:r w:rsidRPr="00BD4D40">
        <w:rPr>
          <w:rFonts w:ascii="Times New Roman" w:eastAsia="Andale Sans UI" w:hAnsi="Times New Roman" w:cs="Times New Roman"/>
          <w:sz w:val="22"/>
          <w:szCs w:val="22"/>
          <w:lang w:eastAsia="ar-SA"/>
        </w:rPr>
        <w:t xml:space="preserve"> конечностей считаются эффективно исполненными, если у получателя полностью, частично восстановлена опорная и двигательная функции конечности, созданы условия для предупреждения развития деформации, благоприятного течения болезни. Работы по изготовлению протезов</w:t>
      </w:r>
      <w:r w:rsidR="00FE1F75">
        <w:rPr>
          <w:rFonts w:ascii="Times New Roman" w:eastAsia="Andale Sans UI" w:hAnsi="Times New Roman" w:cs="Times New Roman"/>
          <w:sz w:val="22"/>
          <w:szCs w:val="22"/>
          <w:lang w:val="ru-RU" w:eastAsia="ar-SA"/>
        </w:rPr>
        <w:t xml:space="preserve"> должны</w:t>
      </w:r>
      <w:r w:rsidR="00FE1F75">
        <w:rPr>
          <w:rFonts w:ascii="Times New Roman" w:eastAsia="Andale Sans UI" w:hAnsi="Times New Roman" w:cs="Times New Roman"/>
          <w:sz w:val="22"/>
          <w:szCs w:val="22"/>
          <w:lang w:eastAsia="ar-SA"/>
        </w:rPr>
        <w:t xml:space="preserve"> выполнятся</w:t>
      </w:r>
      <w:r w:rsidRPr="00BD4D40">
        <w:rPr>
          <w:rFonts w:ascii="Times New Roman" w:eastAsia="Andale Sans UI" w:hAnsi="Times New Roman" w:cs="Times New Roman"/>
          <w:sz w:val="22"/>
          <w:szCs w:val="22"/>
          <w:lang w:eastAsia="ar-SA"/>
        </w:rPr>
        <w:t xml:space="preserve"> с надлежащим качеством и в установленные сроки.</w:t>
      </w:r>
    </w:p>
    <w:p w14:paraId="4C2112E0" w14:textId="77777777" w:rsidR="00A43958" w:rsidRDefault="00A43958" w:rsidP="00A43958">
      <w:pPr>
        <w:ind w:left="-284" w:firstLine="0"/>
        <w:rPr>
          <w:rFonts w:ascii="Times New Roman" w:eastAsia="Andale Sans UI" w:hAnsi="Times New Roman" w:cs="Times New Roman"/>
          <w:sz w:val="22"/>
          <w:szCs w:val="22"/>
          <w:lang w:eastAsia="ar-SA"/>
        </w:rPr>
      </w:pPr>
    </w:p>
    <w:p w14:paraId="0B62E78E" w14:textId="3DADE110" w:rsidR="00526124" w:rsidRDefault="00682F1C" w:rsidP="00526124">
      <w:pPr>
        <w:autoSpaceDE w:val="0"/>
        <w:ind w:left="0" w:right="-570" w:hanging="284"/>
        <w:rPr>
          <w:rFonts w:ascii="Times New Roman" w:hAnsi="Times New Roman" w:cs="Times New Roman"/>
          <w:b/>
          <w:sz w:val="24"/>
          <w:lang w:val="ru-RU"/>
        </w:rPr>
      </w:pPr>
      <w:r w:rsidRPr="00682F1C">
        <w:rPr>
          <w:rFonts w:ascii="Times New Roman" w:hAnsi="Times New Roman" w:cs="Times New Roman"/>
          <w:b/>
          <w:sz w:val="24"/>
          <w:lang w:val="ru-RU"/>
        </w:rPr>
        <w:t xml:space="preserve">        </w:t>
      </w:r>
      <w:r w:rsidR="00A43958">
        <w:rPr>
          <w:rFonts w:ascii="Times New Roman" w:hAnsi="Times New Roman" w:cs="Times New Roman"/>
          <w:b/>
          <w:sz w:val="24"/>
        </w:rPr>
        <w:t>Требования к</w:t>
      </w:r>
      <w:r w:rsidR="00A43958">
        <w:rPr>
          <w:rFonts w:ascii="Times New Roman" w:hAnsi="Times New Roman" w:cs="Times New Roman"/>
          <w:b/>
          <w:i/>
          <w:sz w:val="24"/>
        </w:rPr>
        <w:t xml:space="preserve"> </w:t>
      </w:r>
      <w:r w:rsidR="00A43958">
        <w:rPr>
          <w:rFonts w:ascii="Times New Roman" w:hAnsi="Times New Roman" w:cs="Times New Roman"/>
          <w:b/>
          <w:sz w:val="24"/>
        </w:rPr>
        <w:t>срокам и (или) объему предоставления гарантии качества работ</w:t>
      </w:r>
      <w:r w:rsidR="00E11689">
        <w:rPr>
          <w:rFonts w:ascii="Times New Roman" w:hAnsi="Times New Roman" w:cs="Times New Roman"/>
          <w:b/>
          <w:sz w:val="24"/>
          <w:lang w:val="ru-RU"/>
        </w:rPr>
        <w:t>.</w:t>
      </w:r>
    </w:p>
    <w:p w14:paraId="447AFFA3" w14:textId="77777777" w:rsidR="00E11689" w:rsidRPr="00E11689" w:rsidRDefault="00E11689" w:rsidP="00526124">
      <w:pPr>
        <w:autoSpaceDE w:val="0"/>
        <w:ind w:left="0" w:right="-570" w:hanging="284"/>
        <w:rPr>
          <w:lang w:val="ru-RU"/>
        </w:rPr>
      </w:pPr>
    </w:p>
    <w:p w14:paraId="33E2BCD3" w14:textId="77777777" w:rsidR="00F7427A" w:rsidRPr="00F7427A" w:rsidRDefault="00F7427A" w:rsidP="00526124">
      <w:pPr>
        <w:widowControl w:val="0"/>
        <w:tabs>
          <w:tab w:val="left" w:pos="3960"/>
        </w:tabs>
        <w:snapToGrid w:val="0"/>
        <w:ind w:left="-284" w:right="-610" w:firstLine="0"/>
        <w:rPr>
          <w:rFonts w:ascii="Times New Roman" w:eastAsia="Calibri" w:hAnsi="Times New Roman" w:cs="Times New Roman"/>
          <w:sz w:val="22"/>
          <w:szCs w:val="22"/>
        </w:rPr>
      </w:pPr>
      <w:r w:rsidRPr="00F7427A">
        <w:rPr>
          <w:rFonts w:ascii="Times New Roman" w:eastAsia="Calibri" w:hAnsi="Times New Roman" w:cs="Times New Roman"/>
          <w:sz w:val="22"/>
          <w:szCs w:val="22"/>
        </w:rPr>
        <w:t>На протезы верхних конечностей устанавливается срок предоставления гарантии качества, в течение которого Исполнитель должен производить замену или ремонт изделий бесплатно. Гарантия качества распространяется на все составляющие изделия (результата работ). Срок предоставления гарантии качества выполнения работ по изготовлению протезов верхних конечностей должен составлять не менее 18 (восемнадцать) месяцев со дня выдачи готового изделия застрахованному лицу, получившему повреждение здоровья в результате несчастного случая на производстве и профессионального заболевания.</w:t>
      </w:r>
    </w:p>
    <w:p w14:paraId="1C72B13D" w14:textId="31A714FD" w:rsidR="00F7427A" w:rsidRPr="00F7427A" w:rsidRDefault="00F7427A" w:rsidP="00526124">
      <w:pPr>
        <w:widowControl w:val="0"/>
        <w:ind w:left="-284" w:right="-610" w:firstLine="0"/>
        <w:rPr>
          <w:rFonts w:ascii="Times New Roman" w:hAnsi="Times New Roman" w:cs="Times New Roman"/>
          <w:sz w:val="22"/>
          <w:szCs w:val="22"/>
        </w:rPr>
      </w:pPr>
      <w:r w:rsidRPr="00F7427A">
        <w:rPr>
          <w:rFonts w:ascii="Times New Roman" w:hAnsi="Times New Roman" w:cs="Times New Roman"/>
          <w:sz w:val="22"/>
          <w:szCs w:val="22"/>
        </w:rPr>
        <w:t>Срок службы изготовленных протезов должен составлять не менее 3 (Трех) лет, указанный срок, установленный изготовителем протезно-ортопедического изделия, не может быть менее срока пользования техническим средством реабилитации.</w:t>
      </w:r>
    </w:p>
    <w:p w14:paraId="44D17E2F" w14:textId="77777777" w:rsidR="00F7427A" w:rsidRDefault="00F7427A" w:rsidP="00F7427A">
      <w:pPr>
        <w:tabs>
          <w:tab w:val="left" w:pos="-284"/>
        </w:tabs>
        <w:autoSpaceDE w:val="0"/>
        <w:ind w:left="-284" w:right="-570" w:firstLine="0"/>
        <w:rPr>
          <w:rFonts w:ascii="Times New Roman" w:hAnsi="Times New Roman" w:cs="Times New Roman"/>
          <w:sz w:val="24"/>
        </w:rPr>
      </w:pPr>
    </w:p>
    <w:p w14:paraId="2BDDFF68" w14:textId="77777777" w:rsidR="00A43958" w:rsidRPr="00A43958" w:rsidRDefault="00A43958" w:rsidP="00A43958">
      <w:pPr>
        <w:ind w:left="-284" w:firstLine="0"/>
        <w:rPr>
          <w:rFonts w:ascii="Times New Roman" w:eastAsia="Andale Sans UI" w:hAnsi="Times New Roman" w:cs="Times New Roman"/>
          <w:sz w:val="22"/>
          <w:szCs w:val="22"/>
          <w:lang w:val="ru-RU" w:eastAsia="ar-SA"/>
        </w:rPr>
      </w:pPr>
    </w:p>
    <w:p w14:paraId="69220CF9" w14:textId="2840FBF4" w:rsidR="000D4098" w:rsidRPr="00526124" w:rsidRDefault="000D4098" w:rsidP="00A43958">
      <w:pPr>
        <w:widowControl w:val="0"/>
        <w:ind w:left="-284" w:firstLine="0"/>
        <w:rPr>
          <w:rFonts w:ascii="Times New Roman" w:hAnsi="Times New Roman" w:cs="Times New Roman"/>
          <w:bCs/>
          <w:sz w:val="24"/>
          <w:szCs w:val="24"/>
          <w:lang w:val="ru-RU"/>
        </w:rPr>
      </w:pPr>
    </w:p>
    <w:sectPr w:rsidR="000D4098" w:rsidRPr="00526124" w:rsidSect="00526124">
      <w:footerReference w:type="default" r:id="rId7"/>
      <w:pgSz w:w="11909" w:h="16834"/>
      <w:pgMar w:top="851" w:right="1440" w:bottom="851"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66792" w14:textId="77777777" w:rsidR="00C51716" w:rsidRDefault="00C51716">
      <w:pPr>
        <w:spacing w:line="240" w:lineRule="auto"/>
      </w:pPr>
      <w:r>
        <w:separator/>
      </w:r>
    </w:p>
  </w:endnote>
  <w:endnote w:type="continuationSeparator" w:id="0">
    <w:p w14:paraId="2433A97D" w14:textId="77777777" w:rsidR="00C51716" w:rsidRDefault="00C517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mfortaa">
    <w:altName w:val="Calibri"/>
    <w:charset w:val="00"/>
    <w:family w:val="auto"/>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ontserrat">
    <w:altName w:val="Calibri"/>
    <w:charset w:val="00"/>
    <w:family w:val="auto"/>
    <w:pitch w:val="default"/>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55974" w14:textId="77777777" w:rsidR="00482349" w:rsidRDefault="008B2ECA">
    <w:pPr>
      <w:jc w:val="right"/>
    </w:pPr>
    <w:r>
      <w:fldChar w:fldCharType="begin"/>
    </w:r>
    <w:r>
      <w:instrText>PAGE</w:instrText>
    </w:r>
    <w:r>
      <w:fldChar w:fldCharType="separate"/>
    </w:r>
    <w:r w:rsidR="008619C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1EB54" w14:textId="77777777" w:rsidR="00C51716" w:rsidRDefault="00C51716">
      <w:pPr>
        <w:spacing w:line="240" w:lineRule="auto"/>
      </w:pPr>
      <w:r>
        <w:separator/>
      </w:r>
    </w:p>
  </w:footnote>
  <w:footnote w:type="continuationSeparator" w:id="0">
    <w:p w14:paraId="6F3C7A35" w14:textId="77777777" w:rsidR="00C51716" w:rsidRDefault="00C5171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73009"/>
    <w:multiLevelType w:val="multilevel"/>
    <w:tmpl w:val="25F2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C0313"/>
    <w:multiLevelType w:val="multilevel"/>
    <w:tmpl w:val="6060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E76D6"/>
    <w:multiLevelType w:val="multilevel"/>
    <w:tmpl w:val="97EC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2104C"/>
    <w:multiLevelType w:val="multilevel"/>
    <w:tmpl w:val="E974B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6B4B09"/>
    <w:multiLevelType w:val="multilevel"/>
    <w:tmpl w:val="CE70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991028"/>
    <w:multiLevelType w:val="multilevel"/>
    <w:tmpl w:val="F432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DE07C0"/>
    <w:multiLevelType w:val="multilevel"/>
    <w:tmpl w:val="11E4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75468B"/>
    <w:multiLevelType w:val="multilevel"/>
    <w:tmpl w:val="23CC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0A46DA"/>
    <w:multiLevelType w:val="multilevel"/>
    <w:tmpl w:val="C358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CA4DBC"/>
    <w:multiLevelType w:val="multilevel"/>
    <w:tmpl w:val="B372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112BE6"/>
    <w:multiLevelType w:val="multilevel"/>
    <w:tmpl w:val="7EAE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A66B6C"/>
    <w:multiLevelType w:val="multilevel"/>
    <w:tmpl w:val="B9EA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A854DC"/>
    <w:multiLevelType w:val="hybridMultilevel"/>
    <w:tmpl w:val="6D026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C071BC"/>
    <w:multiLevelType w:val="multilevel"/>
    <w:tmpl w:val="23C6B72E"/>
    <w:lvl w:ilvl="0">
      <w:start w:val="1"/>
      <w:numFmt w:val="bullet"/>
      <w:lvlText w:val="●"/>
      <w:lvlJc w:val="left"/>
      <w:pPr>
        <w:ind w:left="0" w:hanging="360"/>
      </w:pPr>
      <w:rPr>
        <w:u w:val="none"/>
      </w:rPr>
    </w:lvl>
    <w:lvl w:ilvl="1">
      <w:start w:val="1"/>
      <w:numFmt w:val="bullet"/>
      <w:lvlText w:val="○"/>
      <w:lvlJc w:val="left"/>
      <w:pPr>
        <w:ind w:left="425" w:hanging="360"/>
      </w:pPr>
      <w:rPr>
        <w:u w:val="none"/>
      </w:rPr>
    </w:lvl>
    <w:lvl w:ilvl="2">
      <w:start w:val="1"/>
      <w:numFmt w:val="bullet"/>
      <w:lvlText w:val="○"/>
      <w:lvlJc w:val="left"/>
      <w:pPr>
        <w:ind w:left="425"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nsid w:val="47A70B28"/>
    <w:multiLevelType w:val="multilevel"/>
    <w:tmpl w:val="73782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BF5520"/>
    <w:multiLevelType w:val="multilevel"/>
    <w:tmpl w:val="D902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887DB2"/>
    <w:multiLevelType w:val="multilevel"/>
    <w:tmpl w:val="D954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B689E"/>
    <w:multiLevelType w:val="multilevel"/>
    <w:tmpl w:val="75AA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9B6D17"/>
    <w:multiLevelType w:val="hybridMultilevel"/>
    <w:tmpl w:val="A5C04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06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C45749"/>
    <w:multiLevelType w:val="multilevel"/>
    <w:tmpl w:val="972A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8017B1"/>
    <w:multiLevelType w:val="hybridMultilevel"/>
    <w:tmpl w:val="4E7C4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661142"/>
    <w:multiLevelType w:val="multilevel"/>
    <w:tmpl w:val="7182E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B00AC8"/>
    <w:multiLevelType w:val="multilevel"/>
    <w:tmpl w:val="7DD02DC2"/>
    <w:lvl w:ilvl="0">
      <w:start w:val="1"/>
      <w:numFmt w:val="bullet"/>
      <w:lvlText w:val="●"/>
      <w:lvlJc w:val="left"/>
      <w:pPr>
        <w:ind w:left="0" w:hanging="360"/>
      </w:pPr>
      <w:rPr>
        <w:u w:val="none"/>
      </w:rPr>
    </w:lvl>
    <w:lvl w:ilvl="1">
      <w:start w:val="1"/>
      <w:numFmt w:val="bullet"/>
      <w:lvlText w:val="○"/>
      <w:lvlJc w:val="left"/>
      <w:pPr>
        <w:ind w:left="425" w:hanging="360"/>
      </w:pPr>
      <w:rPr>
        <w:u w:val="none"/>
      </w:rPr>
    </w:lvl>
    <w:lvl w:ilvl="2">
      <w:start w:val="1"/>
      <w:numFmt w:val="bullet"/>
      <w:lvlText w:val="■"/>
      <w:lvlJc w:val="left"/>
      <w:pPr>
        <w:ind w:left="566" w:hanging="359"/>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nsid w:val="70BB180F"/>
    <w:multiLevelType w:val="multilevel"/>
    <w:tmpl w:val="5E94E684"/>
    <w:lvl w:ilvl="0">
      <w:start w:val="1"/>
      <w:numFmt w:val="bullet"/>
      <w:lvlText w:val="●"/>
      <w:lvlJc w:val="left"/>
      <w:pPr>
        <w:ind w:left="0" w:hanging="360"/>
      </w:pPr>
      <w:rPr>
        <w:u w:val="none"/>
      </w:rPr>
    </w:lvl>
    <w:lvl w:ilvl="1">
      <w:start w:val="1"/>
      <w:numFmt w:val="bullet"/>
      <w:lvlText w:val="○"/>
      <w:lvlJc w:val="left"/>
      <w:pPr>
        <w:ind w:left="425" w:hanging="360"/>
      </w:pPr>
      <w:rPr>
        <w:u w:val="none"/>
      </w:rPr>
    </w:lvl>
    <w:lvl w:ilvl="2">
      <w:start w:val="1"/>
      <w:numFmt w:val="bullet"/>
      <w:lvlText w:val="■"/>
      <w:lvlJc w:val="left"/>
      <w:pPr>
        <w:ind w:left="566" w:hanging="359"/>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nsid w:val="73096BAC"/>
    <w:multiLevelType w:val="hybridMultilevel"/>
    <w:tmpl w:val="DB0E6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1B7842"/>
    <w:multiLevelType w:val="hybridMultilevel"/>
    <w:tmpl w:val="AD948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24"/>
  </w:num>
  <w:num w:numId="4">
    <w:abstractNumId w:val="20"/>
  </w:num>
  <w:num w:numId="5">
    <w:abstractNumId w:val="18"/>
  </w:num>
  <w:num w:numId="6">
    <w:abstractNumId w:val="23"/>
  </w:num>
  <w:num w:numId="7">
    <w:abstractNumId w:val="5"/>
  </w:num>
  <w:num w:numId="8">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1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2">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4"/>
  </w:num>
  <w:num w:numId="15">
    <w:abstractNumId w:val="11"/>
  </w:num>
  <w:num w:numId="16">
    <w:abstractNumId w:val="17"/>
  </w:num>
  <w:num w:numId="17">
    <w:abstractNumId w:val="15"/>
  </w:num>
  <w:num w:numId="18">
    <w:abstractNumId w:val="6"/>
  </w:num>
  <w:num w:numId="19">
    <w:abstractNumId w:val="13"/>
  </w:num>
  <w:num w:numId="20">
    <w:abstractNumId w:val="22"/>
  </w:num>
  <w:num w:numId="21">
    <w:abstractNumId w:val="22"/>
  </w:num>
  <w:num w:numId="22">
    <w:abstractNumId w:val="13"/>
  </w:num>
  <w:num w:numId="23">
    <w:abstractNumId w:val="3"/>
  </w:num>
  <w:num w:numId="24">
    <w:abstractNumId w:val="21"/>
  </w:num>
  <w:num w:numId="25">
    <w:abstractNumId w:val="2"/>
  </w:num>
  <w:num w:numId="26">
    <w:abstractNumId w:val="16"/>
  </w:num>
  <w:num w:numId="27">
    <w:abstractNumId w:val="0"/>
  </w:num>
  <w:num w:numId="28">
    <w:abstractNumId w:val="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9AB"/>
    <w:rsid w:val="00043318"/>
    <w:rsid w:val="00056CF6"/>
    <w:rsid w:val="0008077C"/>
    <w:rsid w:val="000A0665"/>
    <w:rsid w:val="000D4098"/>
    <w:rsid w:val="00112FB0"/>
    <w:rsid w:val="0020019E"/>
    <w:rsid w:val="00254435"/>
    <w:rsid w:val="0032323A"/>
    <w:rsid w:val="00371FFE"/>
    <w:rsid w:val="003F4118"/>
    <w:rsid w:val="00400A28"/>
    <w:rsid w:val="00480BA6"/>
    <w:rsid w:val="004C52C8"/>
    <w:rsid w:val="004D1BC1"/>
    <w:rsid w:val="005017D9"/>
    <w:rsid w:val="00526124"/>
    <w:rsid w:val="005578E6"/>
    <w:rsid w:val="00654554"/>
    <w:rsid w:val="006733DD"/>
    <w:rsid w:val="00682F1C"/>
    <w:rsid w:val="007179E3"/>
    <w:rsid w:val="007C7C3B"/>
    <w:rsid w:val="008619C4"/>
    <w:rsid w:val="008A72C3"/>
    <w:rsid w:val="008A7419"/>
    <w:rsid w:val="008B2ECA"/>
    <w:rsid w:val="008D1D2B"/>
    <w:rsid w:val="008D6870"/>
    <w:rsid w:val="00A02A36"/>
    <w:rsid w:val="00A43958"/>
    <w:rsid w:val="00AB0E11"/>
    <w:rsid w:val="00B676B8"/>
    <w:rsid w:val="00B94910"/>
    <w:rsid w:val="00BD5B14"/>
    <w:rsid w:val="00BE20FD"/>
    <w:rsid w:val="00BF0502"/>
    <w:rsid w:val="00C06DE9"/>
    <w:rsid w:val="00C51716"/>
    <w:rsid w:val="00D30F88"/>
    <w:rsid w:val="00DA69CC"/>
    <w:rsid w:val="00DE09AB"/>
    <w:rsid w:val="00E11689"/>
    <w:rsid w:val="00E855D0"/>
    <w:rsid w:val="00E944FB"/>
    <w:rsid w:val="00F5312A"/>
    <w:rsid w:val="00F7427A"/>
    <w:rsid w:val="00F76D21"/>
    <w:rsid w:val="00F8277D"/>
    <w:rsid w:val="00F944D5"/>
    <w:rsid w:val="00FE1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4E101"/>
  <w15:chartTrackingRefBased/>
  <w15:docId w15:val="{BA6A6677-B4BE-47BA-9536-F9B0F814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ECA"/>
    <w:pPr>
      <w:shd w:val="clear" w:color="auto" w:fill="FFFFFF"/>
      <w:spacing w:after="0" w:line="276" w:lineRule="auto"/>
      <w:ind w:left="720" w:hanging="360"/>
      <w:jc w:val="both"/>
    </w:pPr>
    <w:rPr>
      <w:rFonts w:ascii="Comfortaa" w:eastAsia="Comfortaa" w:hAnsi="Comfortaa" w:cs="Comfortaa"/>
      <w:sz w:val="20"/>
      <w:szCs w:val="20"/>
      <w:lang w:val="ru" w:eastAsia="ru-RU"/>
    </w:rPr>
  </w:style>
  <w:style w:type="paragraph" w:styleId="1">
    <w:name w:val="heading 1"/>
    <w:basedOn w:val="a"/>
    <w:link w:val="10"/>
    <w:uiPriority w:val="9"/>
    <w:qFormat/>
    <w:rsid w:val="00B676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6B8"/>
    <w:rPr>
      <w:rFonts w:ascii="Times New Roman" w:eastAsia="Times New Roman" w:hAnsi="Times New Roman" w:cs="Times New Roman"/>
      <w:b/>
      <w:bCs/>
      <w:kern w:val="36"/>
      <w:sz w:val="48"/>
      <w:szCs w:val="48"/>
      <w:lang w:eastAsia="ru-RU"/>
    </w:rPr>
  </w:style>
  <w:style w:type="table" w:styleId="a3">
    <w:name w:val="Table Grid"/>
    <w:basedOn w:val="a1"/>
    <w:uiPriority w:val="59"/>
    <w:rsid w:val="00B67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676B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Subtitle"/>
    <w:basedOn w:val="a"/>
    <w:next w:val="a"/>
    <w:link w:val="a6"/>
    <w:uiPriority w:val="11"/>
    <w:qFormat/>
    <w:rsid w:val="00371FFE"/>
    <w:pPr>
      <w:keepNext/>
      <w:keepLines/>
      <w:spacing w:after="320"/>
    </w:pPr>
    <w:rPr>
      <w:rFonts w:ascii="Arial" w:eastAsia="Arial" w:hAnsi="Arial" w:cs="Arial"/>
      <w:color w:val="666666"/>
      <w:sz w:val="30"/>
      <w:szCs w:val="30"/>
    </w:rPr>
  </w:style>
  <w:style w:type="character" w:customStyle="1" w:styleId="a6">
    <w:name w:val="Подзаголовок Знак"/>
    <w:basedOn w:val="a0"/>
    <w:link w:val="a5"/>
    <w:uiPriority w:val="11"/>
    <w:rsid w:val="00371FFE"/>
    <w:rPr>
      <w:rFonts w:ascii="Arial" w:eastAsia="Arial" w:hAnsi="Arial" w:cs="Arial"/>
      <w:color w:val="666666"/>
      <w:sz w:val="30"/>
      <w:szCs w:val="30"/>
      <w:shd w:val="clear" w:color="auto" w:fill="FFFFFF"/>
      <w:lang w:val="ru" w:eastAsia="ru-RU"/>
    </w:rPr>
  </w:style>
  <w:style w:type="character" w:styleId="a7">
    <w:name w:val="Strong"/>
    <w:basedOn w:val="a0"/>
    <w:rsid w:val="008D1D2B"/>
    <w:rPr>
      <w:b/>
      <w:bCs/>
    </w:rPr>
  </w:style>
  <w:style w:type="paragraph" w:customStyle="1" w:styleId="Standard">
    <w:name w:val="Standard"/>
    <w:rsid w:val="00A4395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styleId="a8">
    <w:name w:val="Balloon Text"/>
    <w:basedOn w:val="a"/>
    <w:link w:val="a9"/>
    <w:uiPriority w:val="99"/>
    <w:semiHidden/>
    <w:unhideWhenUsed/>
    <w:rsid w:val="00E855D0"/>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855D0"/>
    <w:rPr>
      <w:rFonts w:ascii="Segoe UI" w:eastAsia="Comfortaa" w:hAnsi="Segoe UI" w:cs="Segoe UI"/>
      <w:sz w:val="18"/>
      <w:szCs w:val="18"/>
      <w:shd w:val="clear" w:color="auto" w:fill="FFFFFF"/>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04514">
      <w:bodyDiv w:val="1"/>
      <w:marLeft w:val="0"/>
      <w:marRight w:val="0"/>
      <w:marTop w:val="0"/>
      <w:marBottom w:val="0"/>
      <w:divBdr>
        <w:top w:val="none" w:sz="0" w:space="0" w:color="auto"/>
        <w:left w:val="none" w:sz="0" w:space="0" w:color="auto"/>
        <w:bottom w:val="none" w:sz="0" w:space="0" w:color="auto"/>
        <w:right w:val="none" w:sz="0" w:space="0" w:color="auto"/>
      </w:divBdr>
    </w:div>
    <w:div w:id="184859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5352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Киталаева Калимат Магомедовна</cp:lastModifiedBy>
  <cp:revision>2</cp:revision>
  <cp:lastPrinted>2022-10-27T12:59:00Z</cp:lastPrinted>
  <dcterms:created xsi:type="dcterms:W3CDTF">2024-04-24T11:57:00Z</dcterms:created>
  <dcterms:modified xsi:type="dcterms:W3CDTF">2024-04-24T11:57:00Z</dcterms:modified>
</cp:coreProperties>
</file>