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E6" w:rsidRPr="00A80BE6" w:rsidRDefault="00A80BE6" w:rsidP="00A80BE6">
      <w:pPr>
        <w:keepNext/>
        <w:suppressAutoHyphens/>
        <w:ind w:right="-285"/>
        <w:jc w:val="right"/>
        <w:rPr>
          <w:lang w:eastAsia="ar-SA"/>
        </w:rPr>
      </w:pPr>
      <w:r w:rsidRPr="00A80BE6">
        <w:rPr>
          <w:lang w:eastAsia="ar-SA"/>
        </w:rPr>
        <w:t xml:space="preserve">Приложение № 1 к извещению </w:t>
      </w:r>
    </w:p>
    <w:p w:rsidR="00A80BE6" w:rsidRPr="00A80BE6" w:rsidRDefault="00A80BE6" w:rsidP="00A80BE6">
      <w:pPr>
        <w:keepNext/>
        <w:suppressAutoHyphens/>
        <w:ind w:right="-285"/>
        <w:jc w:val="right"/>
        <w:rPr>
          <w:lang w:eastAsia="ar-SA"/>
        </w:rPr>
      </w:pPr>
      <w:r w:rsidRPr="00A80BE6">
        <w:rPr>
          <w:lang w:eastAsia="ar-SA"/>
        </w:rPr>
        <w:t>об осуществлении закупки</w:t>
      </w:r>
    </w:p>
    <w:p w:rsidR="00A80BE6" w:rsidRPr="00A80BE6" w:rsidRDefault="00A80BE6" w:rsidP="00A80BE6">
      <w:pPr>
        <w:keepNext/>
        <w:suppressAutoHyphens/>
        <w:ind w:right="283"/>
        <w:jc w:val="center"/>
        <w:rPr>
          <w:b/>
          <w:lang w:eastAsia="ar-SA"/>
        </w:rPr>
      </w:pPr>
    </w:p>
    <w:p w:rsidR="00A80BE6" w:rsidRPr="00E2302F" w:rsidRDefault="00A80BE6" w:rsidP="00A80BE6">
      <w:pPr>
        <w:jc w:val="center"/>
        <w:rPr>
          <w:b/>
          <w:lang w:eastAsia="ar-SA"/>
        </w:rPr>
      </w:pPr>
      <w:r w:rsidRPr="00A80BE6">
        <w:rPr>
          <w:b/>
          <w:lang w:eastAsia="ar-SA"/>
        </w:rPr>
        <w:t>Описание объекта закупки</w:t>
      </w:r>
    </w:p>
    <w:p w:rsidR="00FF1BEE" w:rsidRPr="00E2302F" w:rsidRDefault="00FF1BEE" w:rsidP="00A80BE6">
      <w:pPr>
        <w:jc w:val="center"/>
        <w:rPr>
          <w:b/>
          <w:spacing w:val="-10"/>
        </w:rPr>
      </w:pPr>
      <w:r w:rsidRPr="00754486">
        <w:rPr>
          <w:b/>
          <w:spacing w:val="-10"/>
        </w:rPr>
        <w:t>Технические требования</w:t>
      </w:r>
    </w:p>
    <w:p w:rsidR="00A80BE6" w:rsidRPr="00E2302F" w:rsidRDefault="00A80BE6" w:rsidP="00A80BE6">
      <w:pPr>
        <w:jc w:val="center"/>
        <w:rPr>
          <w:b/>
          <w:spacing w:val="-10"/>
        </w:rPr>
      </w:pPr>
    </w:p>
    <w:p w:rsidR="00FF1BEE" w:rsidRPr="00754486" w:rsidRDefault="00AE506D" w:rsidP="00A80BE6">
      <w:pPr>
        <w:ind w:firstLine="709"/>
        <w:jc w:val="both"/>
        <w:rPr>
          <w:spacing w:val="-10"/>
        </w:rPr>
      </w:pPr>
      <w:r w:rsidRPr="00A80BE6">
        <w:rPr>
          <w:b/>
          <w:spacing w:val="-10"/>
        </w:rPr>
        <w:t>Наименование объекта закупки</w:t>
      </w:r>
      <w:r w:rsidRPr="00A80BE6">
        <w:rPr>
          <w:b/>
          <w:lang w:eastAsia="ar-SA"/>
        </w:rPr>
        <w:t>:</w:t>
      </w:r>
      <w:r>
        <w:rPr>
          <w:lang w:eastAsia="ar-SA"/>
        </w:rPr>
        <w:t xml:space="preserve"> </w:t>
      </w:r>
      <w:r w:rsidRPr="006765DB">
        <w:rPr>
          <w:lang w:eastAsia="ar-SA"/>
        </w:rPr>
        <w:t>Автомобили с адаптированными органами управления</w:t>
      </w:r>
    </w:p>
    <w:p w:rsidR="008834D8" w:rsidRPr="006765DB" w:rsidRDefault="00F243E4" w:rsidP="00A80BE6">
      <w:pPr>
        <w:autoSpaceDE w:val="0"/>
        <w:autoSpaceDN w:val="0"/>
        <w:adjustRightInd w:val="0"/>
        <w:ind w:firstLine="709"/>
        <w:jc w:val="both"/>
        <w:rPr>
          <w:lang w:eastAsia="ar-SA"/>
        </w:rPr>
      </w:pPr>
      <w:r w:rsidRPr="00754486">
        <w:rPr>
          <w:b/>
        </w:rPr>
        <w:t>Описание объекта закупки:</w:t>
      </w:r>
      <w:r w:rsidR="008834D8" w:rsidRPr="008834D8">
        <w:rPr>
          <w:lang w:eastAsia="ar-SA"/>
        </w:rPr>
        <w:t xml:space="preserve"> </w:t>
      </w:r>
      <w:r w:rsidR="008834D8" w:rsidRPr="006765DB">
        <w:rPr>
          <w:lang w:eastAsia="ar-SA"/>
        </w:rPr>
        <w:t>Автомобили с адаптированными органами управления, предназначенные для лиц с ограниченными физическими возможностями, используемые для их реабилитации.</w:t>
      </w:r>
    </w:p>
    <w:p w:rsidR="00264161" w:rsidRDefault="00264161" w:rsidP="00A80BE6">
      <w:pPr>
        <w:autoSpaceDE w:val="0"/>
        <w:autoSpaceDN w:val="0"/>
        <w:adjustRightInd w:val="0"/>
        <w:ind w:firstLine="709"/>
        <w:jc w:val="both"/>
        <w:rPr>
          <w:b/>
        </w:rPr>
      </w:pPr>
    </w:p>
    <w:p w:rsidR="008834D8" w:rsidRPr="00A109A9" w:rsidRDefault="008834D8" w:rsidP="00A80BE6">
      <w:pPr>
        <w:keepNext/>
        <w:shd w:val="clear" w:color="auto" w:fill="FFFFFF"/>
        <w:ind w:firstLine="709"/>
        <w:jc w:val="both"/>
        <w:rPr>
          <w:lang w:eastAsia="ar-SA"/>
        </w:rPr>
      </w:pPr>
      <w:r w:rsidRPr="00A109A9">
        <w:rPr>
          <w:lang w:eastAsia="ar-SA"/>
        </w:rPr>
        <w:t>К поставке должны быть предложены: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955"/>
        <w:gridCol w:w="851"/>
        <w:gridCol w:w="1701"/>
        <w:gridCol w:w="1843"/>
        <w:gridCol w:w="1984"/>
      </w:tblGrid>
      <w:tr w:rsidR="00A72766" w:rsidRPr="008D7C79" w:rsidTr="00E5060C">
        <w:trPr>
          <w:trHeight w:val="355"/>
        </w:trPr>
        <w:tc>
          <w:tcPr>
            <w:tcW w:w="555" w:type="dxa"/>
            <w:vMerge w:val="restart"/>
            <w:shd w:val="clear" w:color="auto" w:fill="auto"/>
          </w:tcPr>
          <w:p w:rsidR="00A72766" w:rsidRPr="008D7C79" w:rsidRDefault="00A72766" w:rsidP="00E5060C">
            <w:pPr>
              <w:jc w:val="center"/>
            </w:pPr>
            <w:r w:rsidRPr="008D7C79">
              <w:t xml:space="preserve">№ </w:t>
            </w:r>
            <w:proofErr w:type="gramStart"/>
            <w:r w:rsidRPr="008D7C79">
              <w:t>п</w:t>
            </w:r>
            <w:proofErr w:type="gramEnd"/>
            <w:r w:rsidRPr="008D7C79">
              <w:t>/п</w:t>
            </w:r>
          </w:p>
        </w:tc>
        <w:tc>
          <w:tcPr>
            <w:tcW w:w="2955" w:type="dxa"/>
            <w:vMerge w:val="restart"/>
            <w:shd w:val="clear" w:color="auto" w:fill="auto"/>
          </w:tcPr>
          <w:p w:rsidR="00A72766" w:rsidRDefault="00A72766" w:rsidP="00E5060C">
            <w:pPr>
              <w:jc w:val="center"/>
            </w:pPr>
            <w:r w:rsidRPr="008D7C79">
              <w:t>На</w:t>
            </w:r>
            <w:r>
              <w:t>именование</w:t>
            </w:r>
          </w:p>
          <w:p w:rsidR="00A72766" w:rsidRPr="008D7C79" w:rsidRDefault="00A72766" w:rsidP="00E5060C">
            <w:pPr>
              <w:jc w:val="center"/>
            </w:pPr>
            <w:r w:rsidRPr="008D7C79">
              <w:t>ОКПД</w:t>
            </w:r>
            <w:proofErr w:type="gramStart"/>
            <w:r w:rsidRPr="008D7C79">
              <w:t>2</w:t>
            </w:r>
            <w:proofErr w:type="gramEnd"/>
            <w:r w:rsidRPr="008D7C79">
              <w:t xml:space="preserve"> </w:t>
            </w:r>
          </w:p>
        </w:tc>
        <w:tc>
          <w:tcPr>
            <w:tcW w:w="851" w:type="dxa"/>
            <w:vMerge w:val="restart"/>
            <w:shd w:val="clear" w:color="auto" w:fill="auto"/>
            <w:vAlign w:val="center"/>
          </w:tcPr>
          <w:p w:rsidR="00A72766" w:rsidRPr="008D7C79" w:rsidRDefault="00A72766" w:rsidP="00E5060C">
            <w:pPr>
              <w:keepNext/>
              <w:ind w:left="-108" w:right="-109"/>
              <w:contextualSpacing/>
              <w:jc w:val="center"/>
            </w:pPr>
            <w:r w:rsidRPr="008D7C79">
              <w:t>Кол-во, ед. измерения шт.</w:t>
            </w:r>
          </w:p>
        </w:tc>
        <w:tc>
          <w:tcPr>
            <w:tcW w:w="3544" w:type="dxa"/>
            <w:gridSpan w:val="2"/>
            <w:shd w:val="clear" w:color="auto" w:fill="auto"/>
          </w:tcPr>
          <w:p w:rsidR="00A72766" w:rsidRPr="008D7C79" w:rsidRDefault="00A72766" w:rsidP="00E5060C">
            <w:pPr>
              <w:jc w:val="center"/>
            </w:pPr>
            <w:r w:rsidRPr="008D7C79">
              <w:t>Технические и функциональные характеристики</w:t>
            </w:r>
          </w:p>
        </w:tc>
        <w:tc>
          <w:tcPr>
            <w:tcW w:w="1984" w:type="dxa"/>
            <w:vMerge w:val="restart"/>
            <w:shd w:val="clear" w:color="auto" w:fill="auto"/>
          </w:tcPr>
          <w:p w:rsidR="00A72766" w:rsidRPr="008D7C79" w:rsidRDefault="00A72766" w:rsidP="00E5060C">
            <w:pPr>
              <w:jc w:val="center"/>
            </w:pPr>
            <w:r w:rsidRPr="008D7C79">
              <w:t>Инструкция по заполнению характеристик в заявке</w:t>
            </w:r>
          </w:p>
        </w:tc>
      </w:tr>
      <w:tr w:rsidR="00A72766" w:rsidRPr="008D7C79" w:rsidTr="00E5060C">
        <w:trPr>
          <w:trHeight w:val="55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vAlign w:val="center"/>
          </w:tcPr>
          <w:p w:rsidR="00A72766" w:rsidRPr="008D7C79" w:rsidRDefault="00A72766" w:rsidP="00E5060C">
            <w:pPr>
              <w:keepNext/>
              <w:ind w:right="-109"/>
              <w:contextualSpacing/>
              <w:jc w:val="center"/>
            </w:pPr>
          </w:p>
        </w:tc>
        <w:tc>
          <w:tcPr>
            <w:tcW w:w="1701" w:type="dxa"/>
            <w:shd w:val="clear" w:color="auto" w:fill="auto"/>
          </w:tcPr>
          <w:p w:rsidR="00A72766" w:rsidRPr="008D7C79" w:rsidRDefault="00A72766" w:rsidP="00E5060C">
            <w:pPr>
              <w:ind w:left="-108" w:right="-108"/>
              <w:jc w:val="center"/>
            </w:pPr>
            <w:r w:rsidRPr="008D7C79">
              <w:t>Наименование характеристик</w:t>
            </w:r>
          </w:p>
        </w:tc>
        <w:tc>
          <w:tcPr>
            <w:tcW w:w="1843" w:type="dxa"/>
            <w:shd w:val="clear" w:color="auto" w:fill="auto"/>
          </w:tcPr>
          <w:p w:rsidR="00A72766" w:rsidRPr="008D7C79" w:rsidRDefault="00A72766" w:rsidP="00E5060C">
            <w:pPr>
              <w:ind w:left="-108" w:right="-108"/>
              <w:jc w:val="center"/>
            </w:pPr>
            <w:r w:rsidRPr="008D7C79">
              <w:t>Показатели характеристик</w:t>
            </w:r>
          </w:p>
        </w:tc>
        <w:tc>
          <w:tcPr>
            <w:tcW w:w="1984" w:type="dxa"/>
            <w:vMerge/>
            <w:shd w:val="clear" w:color="auto" w:fill="auto"/>
          </w:tcPr>
          <w:p w:rsidR="00A72766" w:rsidRPr="008D7C79" w:rsidRDefault="00A72766" w:rsidP="00E5060C">
            <w:pPr>
              <w:jc w:val="center"/>
            </w:pPr>
          </w:p>
        </w:tc>
      </w:tr>
      <w:tr w:rsidR="00A72766" w:rsidRPr="008D7C79" w:rsidTr="00E5060C">
        <w:trPr>
          <w:trHeight w:val="555"/>
        </w:trPr>
        <w:tc>
          <w:tcPr>
            <w:tcW w:w="555" w:type="dxa"/>
            <w:vMerge w:val="restart"/>
            <w:shd w:val="clear" w:color="auto" w:fill="auto"/>
          </w:tcPr>
          <w:p w:rsidR="00A72766" w:rsidRPr="008D7C79" w:rsidRDefault="00A72766" w:rsidP="00E5060C">
            <w:pPr>
              <w:jc w:val="center"/>
            </w:pPr>
            <w:r w:rsidRPr="008D7C79">
              <w:t>1.</w:t>
            </w:r>
          </w:p>
        </w:tc>
        <w:tc>
          <w:tcPr>
            <w:tcW w:w="2955" w:type="dxa"/>
            <w:vMerge w:val="restart"/>
            <w:shd w:val="clear" w:color="auto" w:fill="auto"/>
          </w:tcPr>
          <w:p w:rsidR="00A72766" w:rsidRPr="008D7C79" w:rsidRDefault="00A72766" w:rsidP="00E5060C">
            <w:pPr>
              <w:jc w:val="center"/>
              <w:outlineLvl w:val="0"/>
            </w:pPr>
            <w:r w:rsidRPr="008D7C79">
              <w:t>Транспортные средства для инвалидов без правой ноги: Автомобили легковые с двигателем с искровым зажиганием, с рабочим объемом цилиндров более 1500 куб. см, но не более 1800 куб. см, прочие, новые</w:t>
            </w:r>
          </w:p>
          <w:p w:rsidR="00A72766" w:rsidRPr="008D7C79" w:rsidRDefault="00A72766" w:rsidP="00E5060C">
            <w:pPr>
              <w:jc w:val="center"/>
              <w:outlineLvl w:val="0"/>
            </w:pPr>
          </w:p>
          <w:p w:rsidR="00A72766" w:rsidRPr="008D7C79" w:rsidRDefault="00A72766" w:rsidP="00E5060C">
            <w:pPr>
              <w:jc w:val="center"/>
              <w:outlineLvl w:val="0"/>
            </w:pPr>
            <w:r w:rsidRPr="008D7C79">
              <w:t>29.10.59.390 –Средства автотранспортные специального назначения прочие, не включенные в другие группировки</w:t>
            </w:r>
          </w:p>
          <w:p w:rsidR="00A72766" w:rsidRPr="008D7C79" w:rsidRDefault="00A72766" w:rsidP="00E5060C">
            <w:pPr>
              <w:ind w:left="-129" w:right="-108"/>
              <w:jc w:val="center"/>
            </w:pPr>
          </w:p>
          <w:p w:rsidR="00A72766" w:rsidRPr="008D7C79" w:rsidRDefault="00A72766" w:rsidP="00E5060C">
            <w:pPr>
              <w:jc w:val="center"/>
            </w:pPr>
          </w:p>
          <w:p w:rsidR="00A72766" w:rsidRPr="008D7C79" w:rsidRDefault="00A72766" w:rsidP="00E5060C">
            <w:pPr>
              <w:jc w:val="center"/>
            </w:pPr>
          </w:p>
        </w:tc>
        <w:tc>
          <w:tcPr>
            <w:tcW w:w="851" w:type="dxa"/>
            <w:vMerge w:val="restart"/>
            <w:shd w:val="clear" w:color="auto" w:fill="auto"/>
            <w:vAlign w:val="center"/>
          </w:tcPr>
          <w:p w:rsidR="00A72766" w:rsidRPr="008D7C79" w:rsidRDefault="00A72766" w:rsidP="00E5060C">
            <w:pPr>
              <w:jc w:val="center"/>
            </w:pPr>
            <w:r>
              <w:t>2</w:t>
            </w:r>
          </w:p>
        </w:tc>
        <w:tc>
          <w:tcPr>
            <w:tcW w:w="1701" w:type="dxa"/>
            <w:shd w:val="clear" w:color="auto" w:fill="auto"/>
          </w:tcPr>
          <w:p w:rsidR="00A72766" w:rsidRPr="008D7C79" w:rsidRDefault="00A72766" w:rsidP="00E5060C">
            <w:pPr>
              <w:ind w:left="-108" w:right="-108"/>
              <w:jc w:val="center"/>
            </w:pPr>
            <w:r>
              <w:t>Общие требования 1</w:t>
            </w:r>
          </w:p>
        </w:tc>
        <w:tc>
          <w:tcPr>
            <w:tcW w:w="1843" w:type="dxa"/>
            <w:shd w:val="clear" w:color="auto" w:fill="auto"/>
          </w:tcPr>
          <w:p w:rsidR="00A72766" w:rsidRPr="00D957A4" w:rsidRDefault="00A72766" w:rsidP="00E5060C">
            <w:pPr>
              <w:ind w:left="-108" w:right="-108"/>
              <w:jc w:val="both"/>
            </w:pPr>
            <w:r w:rsidRPr="00D957A4">
              <w:t xml:space="preserve">Автомобили соответствуют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(далее - </w:t>
            </w:r>
            <w:proofErr w:type="gramStart"/>
            <w:r w:rsidRPr="00D957A4">
              <w:t>ТР</w:t>
            </w:r>
            <w:proofErr w:type="gramEnd"/>
            <w:r w:rsidRPr="00D957A4">
              <w:t xml:space="preserve"> ТС 018/2011) и/или Постановления Правительства РФ от 12.05.2022 N 855 «Об утверждении Правил применения обязательных требований в отношении отдельных колесных транспортных средств и проведения оценки их соответствия».</w:t>
            </w:r>
          </w:p>
          <w:p w:rsidR="00A72766" w:rsidRDefault="00A72766" w:rsidP="00E5060C">
            <w:pPr>
              <w:tabs>
                <w:tab w:val="left" w:pos="1276"/>
              </w:tabs>
              <w:ind w:left="-108"/>
              <w:jc w:val="both"/>
            </w:pPr>
            <w:r w:rsidRPr="00D957A4">
              <w:t xml:space="preserve">Соответствие </w:t>
            </w:r>
            <w:r w:rsidRPr="00D957A4">
              <w:lastRenderedPageBreak/>
              <w:t>автомобилей и их компонентов обязательным требованиям подтверждается документами, принятыми для данного вида товара.</w:t>
            </w:r>
          </w:p>
          <w:p w:rsidR="00A72766" w:rsidRDefault="00A72766" w:rsidP="00E5060C">
            <w:pPr>
              <w:tabs>
                <w:tab w:val="left" w:pos="1276"/>
              </w:tabs>
              <w:ind w:left="-108"/>
              <w:jc w:val="both"/>
            </w:pPr>
          </w:p>
          <w:p w:rsidR="00A72766" w:rsidRPr="008D7C79" w:rsidRDefault="00A72766" w:rsidP="00E5060C">
            <w:pPr>
              <w:tabs>
                <w:tab w:val="left" w:pos="1276"/>
              </w:tabs>
              <w:ind w:left="-108"/>
              <w:jc w:val="both"/>
            </w:pPr>
            <w:r w:rsidRPr="00D957A4">
              <w:rPr>
                <w:lang w:eastAsia="ar-SA"/>
              </w:rPr>
              <w:t xml:space="preserve"> </w:t>
            </w:r>
          </w:p>
        </w:tc>
        <w:tc>
          <w:tcPr>
            <w:tcW w:w="1984" w:type="dxa"/>
            <w:shd w:val="clear" w:color="auto" w:fill="auto"/>
          </w:tcPr>
          <w:p w:rsidR="00A72766" w:rsidRPr="008D7C79" w:rsidRDefault="00A72766" w:rsidP="00E5060C">
            <w:pPr>
              <w:jc w:val="center"/>
            </w:pPr>
            <w:r w:rsidRPr="007B6F8C">
              <w:lastRenderedPageBreak/>
              <w:t>Значение характеристики не может изменяться участником закупки</w:t>
            </w:r>
          </w:p>
        </w:tc>
      </w:tr>
      <w:tr w:rsidR="00E2302F" w:rsidRPr="008D7C79" w:rsidTr="00E5060C">
        <w:trPr>
          <w:trHeight w:val="555"/>
        </w:trPr>
        <w:tc>
          <w:tcPr>
            <w:tcW w:w="555" w:type="dxa"/>
            <w:vMerge/>
            <w:shd w:val="clear" w:color="auto" w:fill="auto"/>
          </w:tcPr>
          <w:p w:rsidR="00E2302F" w:rsidRPr="008D7C79" w:rsidRDefault="00E2302F" w:rsidP="00E5060C">
            <w:pPr>
              <w:jc w:val="center"/>
            </w:pPr>
          </w:p>
        </w:tc>
        <w:tc>
          <w:tcPr>
            <w:tcW w:w="2955" w:type="dxa"/>
            <w:vMerge/>
            <w:shd w:val="clear" w:color="auto" w:fill="auto"/>
          </w:tcPr>
          <w:p w:rsidR="00E2302F" w:rsidRPr="008D7C79" w:rsidRDefault="00E2302F" w:rsidP="00E5060C">
            <w:pPr>
              <w:jc w:val="center"/>
            </w:pPr>
          </w:p>
        </w:tc>
        <w:tc>
          <w:tcPr>
            <w:tcW w:w="851" w:type="dxa"/>
            <w:vMerge/>
            <w:shd w:val="clear" w:color="auto" w:fill="auto"/>
            <w:vAlign w:val="center"/>
          </w:tcPr>
          <w:p w:rsidR="00E2302F" w:rsidRPr="008D7C79" w:rsidRDefault="00E2302F" w:rsidP="00E5060C">
            <w:pPr>
              <w:jc w:val="center"/>
            </w:pPr>
          </w:p>
        </w:tc>
        <w:tc>
          <w:tcPr>
            <w:tcW w:w="1701" w:type="dxa"/>
            <w:shd w:val="clear" w:color="auto" w:fill="auto"/>
          </w:tcPr>
          <w:p w:rsidR="00E2302F" w:rsidRDefault="00E2302F" w:rsidP="00E5060C">
            <w:pPr>
              <w:ind w:left="-108" w:right="-108"/>
              <w:jc w:val="center"/>
            </w:pPr>
            <w:r w:rsidRPr="00E2302F">
              <w:t>Общие требования 2</w:t>
            </w:r>
          </w:p>
        </w:tc>
        <w:tc>
          <w:tcPr>
            <w:tcW w:w="1843" w:type="dxa"/>
            <w:shd w:val="clear" w:color="auto" w:fill="auto"/>
          </w:tcPr>
          <w:p w:rsidR="00E2302F" w:rsidRPr="00E2302F" w:rsidRDefault="00E2302F" w:rsidP="00E2302F">
            <w:pPr>
              <w:tabs>
                <w:tab w:val="left" w:pos="1276"/>
              </w:tabs>
              <w:ind w:left="-108"/>
              <w:jc w:val="both"/>
              <w:rPr>
                <w:lang w:eastAsia="ar-SA"/>
              </w:rPr>
            </w:pPr>
            <w:r w:rsidRPr="00E2302F">
              <w:rPr>
                <w:lang w:eastAsia="ar-SA"/>
              </w:rPr>
              <w:t>Автомобили должны быть легковыми.</w:t>
            </w:r>
          </w:p>
          <w:p w:rsidR="00E2302F" w:rsidRPr="00E2302F" w:rsidRDefault="00E2302F" w:rsidP="00E2302F">
            <w:pPr>
              <w:tabs>
                <w:tab w:val="left" w:pos="1276"/>
              </w:tabs>
              <w:ind w:left="-108"/>
              <w:jc w:val="both"/>
              <w:rPr>
                <w:lang w:eastAsia="ar-SA"/>
              </w:rPr>
            </w:pPr>
            <w:r w:rsidRPr="00E2302F">
              <w:rPr>
                <w:lang w:eastAsia="ar-SA"/>
              </w:rPr>
              <w:t>Автомобили должны быть новыми, ранее не бывшими в эксплуатации.</w:t>
            </w:r>
          </w:p>
          <w:p w:rsidR="00E2302F" w:rsidRPr="00D957A4" w:rsidRDefault="00E2302F" w:rsidP="00E2302F">
            <w:pPr>
              <w:tabs>
                <w:tab w:val="left" w:pos="1276"/>
              </w:tabs>
              <w:ind w:left="-108"/>
              <w:jc w:val="both"/>
              <w:rPr>
                <w:lang w:eastAsia="ar-SA"/>
              </w:rPr>
            </w:pPr>
            <w:r w:rsidRPr="00E2302F">
              <w:rPr>
                <w:lang w:eastAsia="ar-SA"/>
              </w:rPr>
              <w:t>Автомобили должны быть произведены не ранее 2023 года.</w:t>
            </w:r>
          </w:p>
        </w:tc>
        <w:tc>
          <w:tcPr>
            <w:tcW w:w="1984" w:type="dxa"/>
            <w:shd w:val="clear" w:color="auto" w:fill="auto"/>
          </w:tcPr>
          <w:p w:rsidR="00E2302F" w:rsidRPr="007B6F8C" w:rsidRDefault="00E2302F" w:rsidP="00E5060C">
            <w:pPr>
              <w:jc w:val="center"/>
            </w:pPr>
            <w:r w:rsidRPr="00E2302F">
              <w:t>Значение характеристики не может изменяться участником закупки</w:t>
            </w:r>
          </w:p>
        </w:tc>
      </w:tr>
      <w:tr w:rsidR="00E2302F" w:rsidRPr="008D7C79" w:rsidTr="00E5060C">
        <w:trPr>
          <w:trHeight w:val="555"/>
        </w:trPr>
        <w:tc>
          <w:tcPr>
            <w:tcW w:w="555" w:type="dxa"/>
            <w:vMerge/>
            <w:shd w:val="clear" w:color="auto" w:fill="auto"/>
          </w:tcPr>
          <w:p w:rsidR="00E2302F" w:rsidRPr="008D7C79" w:rsidRDefault="00E2302F" w:rsidP="00E5060C">
            <w:pPr>
              <w:jc w:val="center"/>
            </w:pPr>
          </w:p>
        </w:tc>
        <w:tc>
          <w:tcPr>
            <w:tcW w:w="2955" w:type="dxa"/>
            <w:vMerge/>
            <w:shd w:val="clear" w:color="auto" w:fill="auto"/>
          </w:tcPr>
          <w:p w:rsidR="00E2302F" w:rsidRPr="008D7C79" w:rsidRDefault="00E2302F" w:rsidP="00E5060C">
            <w:pPr>
              <w:jc w:val="center"/>
            </w:pPr>
          </w:p>
        </w:tc>
        <w:tc>
          <w:tcPr>
            <w:tcW w:w="851" w:type="dxa"/>
            <w:vMerge/>
            <w:shd w:val="clear" w:color="auto" w:fill="auto"/>
            <w:vAlign w:val="center"/>
          </w:tcPr>
          <w:p w:rsidR="00E2302F" w:rsidRPr="008D7C79" w:rsidRDefault="00E2302F" w:rsidP="00E5060C">
            <w:pPr>
              <w:jc w:val="center"/>
            </w:pPr>
          </w:p>
        </w:tc>
        <w:tc>
          <w:tcPr>
            <w:tcW w:w="1701" w:type="dxa"/>
            <w:shd w:val="clear" w:color="auto" w:fill="auto"/>
          </w:tcPr>
          <w:p w:rsidR="00E2302F" w:rsidRDefault="00E2302F" w:rsidP="00E2302F">
            <w:pPr>
              <w:ind w:left="-108" w:right="-108"/>
              <w:jc w:val="center"/>
            </w:pPr>
            <w:r w:rsidRPr="00E2302F">
              <w:t xml:space="preserve">Общие требования </w:t>
            </w:r>
            <w:r w:rsidRPr="00E2302F">
              <w:rPr>
                <w:lang w:val="en-US"/>
              </w:rPr>
              <w:t>3</w:t>
            </w:r>
          </w:p>
        </w:tc>
        <w:tc>
          <w:tcPr>
            <w:tcW w:w="1843" w:type="dxa"/>
            <w:shd w:val="clear" w:color="auto" w:fill="auto"/>
          </w:tcPr>
          <w:p w:rsidR="00E2302F" w:rsidRPr="00D957A4" w:rsidRDefault="00E2302F" w:rsidP="00E5060C">
            <w:pPr>
              <w:tabs>
                <w:tab w:val="left" w:pos="1276"/>
              </w:tabs>
              <w:ind w:left="-108"/>
              <w:jc w:val="both"/>
              <w:rPr>
                <w:lang w:eastAsia="ar-SA"/>
              </w:rPr>
            </w:pPr>
            <w:r w:rsidRPr="00E2302F">
              <w:rPr>
                <w:lang w:eastAsia="ar-SA"/>
              </w:rPr>
              <w:t>Автомобили, предназначенные для лиц с ограниченными физическими возможностям, должны быть оборудованы специальными средствами управления (адаптированными органами управления). Специальные средства управления (адаптированные органы управления) на автомобили должны быть изготовлены и установлены промышленным способом.</w:t>
            </w:r>
          </w:p>
        </w:tc>
        <w:tc>
          <w:tcPr>
            <w:tcW w:w="1984" w:type="dxa"/>
            <w:shd w:val="clear" w:color="auto" w:fill="auto"/>
          </w:tcPr>
          <w:p w:rsidR="00E2302F" w:rsidRPr="007B6F8C" w:rsidRDefault="00E2302F" w:rsidP="00E5060C">
            <w:pPr>
              <w:jc w:val="center"/>
            </w:pPr>
            <w:r w:rsidRPr="00E2302F">
              <w:t>Значение характеристики не может изменяться участником закупки</w:t>
            </w:r>
          </w:p>
        </w:tc>
      </w:tr>
      <w:tr w:rsidR="00A72766" w:rsidRPr="008D7C79" w:rsidTr="00E5060C">
        <w:trPr>
          <w:trHeight w:val="55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vAlign w:val="center"/>
          </w:tcPr>
          <w:p w:rsidR="00A72766" w:rsidRPr="008D7C79" w:rsidRDefault="00A72766" w:rsidP="00E5060C">
            <w:pPr>
              <w:jc w:val="center"/>
            </w:pPr>
          </w:p>
        </w:tc>
        <w:tc>
          <w:tcPr>
            <w:tcW w:w="1701" w:type="dxa"/>
            <w:shd w:val="clear" w:color="auto" w:fill="auto"/>
          </w:tcPr>
          <w:p w:rsidR="00A72766" w:rsidRPr="00E2302F" w:rsidRDefault="00A72766" w:rsidP="00E2302F">
            <w:pPr>
              <w:ind w:left="-108" w:right="-108"/>
              <w:jc w:val="center"/>
              <w:rPr>
                <w:lang w:val="en-US"/>
              </w:rPr>
            </w:pPr>
            <w:r>
              <w:t xml:space="preserve">Общие требования </w:t>
            </w:r>
            <w:r w:rsidR="00E2302F">
              <w:rPr>
                <w:lang w:val="en-US"/>
              </w:rPr>
              <w:t>4</w:t>
            </w:r>
          </w:p>
        </w:tc>
        <w:tc>
          <w:tcPr>
            <w:tcW w:w="1843" w:type="dxa"/>
            <w:shd w:val="clear" w:color="auto" w:fill="auto"/>
          </w:tcPr>
          <w:p w:rsidR="00A72766" w:rsidRDefault="00A72766" w:rsidP="00E5060C">
            <w:pPr>
              <w:tabs>
                <w:tab w:val="left" w:pos="1276"/>
              </w:tabs>
              <w:jc w:val="both"/>
              <w:rPr>
                <w:lang w:eastAsia="ar-SA"/>
              </w:rPr>
            </w:pPr>
            <w:r>
              <w:rPr>
                <w:lang w:eastAsia="ar-SA"/>
              </w:rPr>
              <w:t xml:space="preserve">Специальные средства управления (адаптированные органы </w:t>
            </w:r>
            <w:r>
              <w:rPr>
                <w:lang w:eastAsia="ar-SA"/>
              </w:rPr>
              <w:lastRenderedPageBreak/>
              <w:t>управления) должны иметь сертификат соответствия или сертифицированы в составе автомобиля.</w:t>
            </w:r>
          </w:p>
          <w:p w:rsidR="00A72766" w:rsidRPr="00D957A4" w:rsidRDefault="00A72766" w:rsidP="00E5060C">
            <w:pPr>
              <w:tabs>
                <w:tab w:val="left" w:pos="1276"/>
              </w:tabs>
              <w:ind w:left="-108"/>
              <w:jc w:val="both"/>
              <w:rPr>
                <w:lang w:eastAsia="ar-SA"/>
              </w:rPr>
            </w:pPr>
            <w:r w:rsidRPr="00D957A4">
              <w:rPr>
                <w:lang w:eastAsia="ar-SA"/>
              </w:rPr>
              <w:t xml:space="preserve">Комплект документов для Получателя </w:t>
            </w:r>
            <w:r>
              <w:rPr>
                <w:lang w:eastAsia="ar-SA"/>
              </w:rPr>
              <w:t xml:space="preserve">на автомобиль </w:t>
            </w:r>
            <w:r w:rsidRPr="00D957A4">
              <w:rPr>
                <w:lang w:eastAsia="ar-SA"/>
              </w:rPr>
              <w:t xml:space="preserve">должен находиться внутри автомобиля. </w:t>
            </w:r>
          </w:p>
        </w:tc>
        <w:tc>
          <w:tcPr>
            <w:tcW w:w="1984" w:type="dxa"/>
            <w:shd w:val="clear" w:color="auto" w:fill="auto"/>
          </w:tcPr>
          <w:p w:rsidR="00A72766" w:rsidRPr="008D7C79" w:rsidRDefault="00A72766" w:rsidP="00E5060C">
            <w:pPr>
              <w:jc w:val="center"/>
            </w:pPr>
            <w:r w:rsidRPr="007B6F8C">
              <w:lastRenderedPageBreak/>
              <w:t xml:space="preserve">Значение характеристики не может изменяться участником </w:t>
            </w:r>
            <w:r w:rsidRPr="007B6F8C">
              <w:lastRenderedPageBreak/>
              <w:t>закупки</w:t>
            </w:r>
          </w:p>
        </w:tc>
      </w:tr>
      <w:tr w:rsidR="00A72766" w:rsidRPr="008D7C79" w:rsidTr="00E5060C">
        <w:trPr>
          <w:trHeight w:val="34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snapToGrid w:val="0"/>
              <w:jc w:val="center"/>
              <w:rPr>
                <w:lang w:eastAsia="zh-CN" w:bidi="hi-IN"/>
              </w:rPr>
            </w:pPr>
            <w:r w:rsidRPr="008D7C79">
              <w:rPr>
                <w:lang w:eastAsia="zh-CN" w:bidi="hi-IN"/>
              </w:rPr>
              <w:t>Категория автомобиля</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М</w:t>
            </w:r>
            <w:proofErr w:type="gramStart"/>
            <w:r w:rsidRPr="008D7C79">
              <w:rPr>
                <w:lang w:eastAsia="zh-CN" w:bidi="hi-IN"/>
              </w:rPr>
              <w:t>1</w:t>
            </w:r>
            <w:proofErr w:type="gramEnd"/>
          </w:p>
        </w:tc>
        <w:tc>
          <w:tcPr>
            <w:tcW w:w="1984" w:type="dxa"/>
            <w:shd w:val="clear" w:color="auto" w:fill="auto"/>
          </w:tcPr>
          <w:p w:rsidR="00A72766" w:rsidRPr="007B6F8C"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289"/>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vMerge w:val="restart"/>
            <w:shd w:val="clear" w:color="auto" w:fill="auto"/>
          </w:tcPr>
          <w:p w:rsidR="00A72766" w:rsidRPr="008D7C79" w:rsidRDefault="00A72766" w:rsidP="00E5060C">
            <w:pPr>
              <w:jc w:val="center"/>
            </w:pPr>
            <w:r w:rsidRPr="008D7C79">
              <w:rPr>
                <w:lang w:eastAsia="zh-CN" w:bidi="hi-IN"/>
              </w:rPr>
              <w:t>Тип кузова</w:t>
            </w:r>
          </w:p>
        </w:tc>
        <w:tc>
          <w:tcPr>
            <w:tcW w:w="1843" w:type="dxa"/>
            <w:shd w:val="clear" w:color="auto" w:fill="auto"/>
          </w:tcPr>
          <w:p w:rsidR="00A72766" w:rsidRPr="008D7C79" w:rsidRDefault="00A72766" w:rsidP="00E5060C">
            <w:pPr>
              <w:jc w:val="center"/>
            </w:pPr>
            <w:r w:rsidRPr="008D7C79">
              <w:rPr>
                <w:lang w:eastAsia="zh-CN" w:bidi="hi-IN"/>
              </w:rPr>
              <w:t xml:space="preserve">Седан  </w:t>
            </w:r>
          </w:p>
        </w:tc>
        <w:tc>
          <w:tcPr>
            <w:tcW w:w="1984" w:type="dxa"/>
            <w:vMerge w:val="restart"/>
            <w:shd w:val="clear" w:color="auto" w:fill="auto"/>
          </w:tcPr>
          <w:p w:rsidR="00A72766" w:rsidRPr="007B6F8C" w:rsidRDefault="00A72766" w:rsidP="00E5060C">
            <w:pPr>
              <w:jc w:val="center"/>
            </w:pPr>
            <w:r w:rsidRPr="007B6F8C">
              <w:rPr>
                <w:shd w:val="clear" w:color="auto" w:fill="FFFFFF"/>
              </w:rPr>
              <w:t>Участник закупки указывает в заявке только одно значение характеристики</w:t>
            </w:r>
          </w:p>
        </w:tc>
      </w:tr>
      <w:tr w:rsidR="00A72766" w:rsidRPr="008D7C79" w:rsidTr="00E5060C">
        <w:trPr>
          <w:trHeight w:val="289"/>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vMerge/>
            <w:shd w:val="clear" w:color="auto" w:fill="auto"/>
          </w:tcPr>
          <w:p w:rsidR="00A72766" w:rsidRPr="008D7C79" w:rsidRDefault="00A72766" w:rsidP="00E5060C">
            <w:pPr>
              <w:jc w:val="center"/>
              <w:rPr>
                <w:lang w:eastAsia="zh-CN" w:bidi="hi-IN"/>
              </w:rPr>
            </w:pPr>
          </w:p>
        </w:tc>
        <w:tc>
          <w:tcPr>
            <w:tcW w:w="1843" w:type="dxa"/>
            <w:shd w:val="clear" w:color="auto" w:fill="auto"/>
          </w:tcPr>
          <w:p w:rsidR="00A72766" w:rsidRPr="008D7C79" w:rsidRDefault="00A72766" w:rsidP="00E5060C">
            <w:pPr>
              <w:jc w:val="center"/>
              <w:rPr>
                <w:lang w:eastAsia="zh-CN" w:bidi="hi-IN"/>
              </w:rPr>
            </w:pPr>
            <w:proofErr w:type="spellStart"/>
            <w:r w:rsidRPr="008D7C79">
              <w:rPr>
                <w:lang w:eastAsia="zh-CN" w:bidi="hi-IN"/>
              </w:rPr>
              <w:t>Хэтчбек</w:t>
            </w:r>
            <w:proofErr w:type="spellEnd"/>
          </w:p>
        </w:tc>
        <w:tc>
          <w:tcPr>
            <w:tcW w:w="1984" w:type="dxa"/>
            <w:vMerge/>
            <w:shd w:val="clear" w:color="auto" w:fill="auto"/>
          </w:tcPr>
          <w:p w:rsidR="00A72766" w:rsidRPr="007B6F8C" w:rsidRDefault="00A72766" w:rsidP="00E5060C">
            <w:pPr>
              <w:jc w:val="center"/>
              <w:rPr>
                <w:shd w:val="clear" w:color="auto" w:fill="FFFFFF"/>
              </w:rPr>
            </w:pPr>
          </w:p>
        </w:tc>
      </w:tr>
      <w:tr w:rsidR="00A72766" w:rsidRPr="008D7C79" w:rsidTr="00E5060C">
        <w:trPr>
          <w:trHeight w:val="34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tcPr>
          <w:p w:rsidR="00A72766" w:rsidRPr="00AC5CA8" w:rsidRDefault="00F5378B" w:rsidP="00E5060C">
            <w:pPr>
              <w:jc w:val="center"/>
              <w:rPr>
                <w:lang w:val="en-US" w:eastAsia="zh-CN" w:bidi="hi-IN"/>
              </w:rPr>
            </w:pPr>
            <w:r w:rsidRPr="00F5378B">
              <w:rPr>
                <w:lang w:eastAsia="zh-CN" w:bidi="hi-IN"/>
              </w:rPr>
              <w:t>Количество дверей, шт.</w:t>
            </w:r>
          </w:p>
        </w:tc>
        <w:tc>
          <w:tcPr>
            <w:tcW w:w="1843" w:type="dxa"/>
            <w:shd w:val="clear" w:color="auto" w:fill="auto"/>
          </w:tcPr>
          <w:p w:rsidR="00A72766" w:rsidRPr="00F5378B" w:rsidRDefault="00A72766" w:rsidP="00E5060C">
            <w:pPr>
              <w:jc w:val="center"/>
              <w:rPr>
                <w:lang w:val="en-US" w:eastAsia="zh-CN" w:bidi="hi-IN"/>
              </w:rPr>
            </w:pPr>
            <w:r w:rsidRPr="008D7C79">
              <w:rPr>
                <w:lang w:eastAsia="zh-CN" w:bidi="hi-IN"/>
              </w:rPr>
              <w:t>≥ 4</w:t>
            </w:r>
          </w:p>
        </w:tc>
        <w:tc>
          <w:tcPr>
            <w:tcW w:w="1984" w:type="dxa"/>
            <w:shd w:val="clear" w:color="auto" w:fill="auto"/>
          </w:tcPr>
          <w:p w:rsidR="00A72766" w:rsidRPr="007B6F8C" w:rsidRDefault="00A72766" w:rsidP="00E5060C">
            <w:pPr>
              <w:jc w:val="center"/>
            </w:pPr>
            <w:r w:rsidRPr="007B6F8C">
              <w:rPr>
                <w:shd w:val="clear" w:color="auto" w:fill="FFFFFF"/>
              </w:rPr>
              <w:t>Участник закупки указывает в заявке конкретное значение характеристики</w:t>
            </w:r>
          </w:p>
        </w:tc>
      </w:tr>
      <w:tr w:rsidR="00A72766" w:rsidRPr="008D7C79" w:rsidTr="00E5060C">
        <w:trPr>
          <w:trHeight w:val="4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Колесная формула/ведущие колеса</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4 х 2 / передние</w:t>
            </w:r>
          </w:p>
        </w:tc>
        <w:tc>
          <w:tcPr>
            <w:tcW w:w="1984" w:type="dxa"/>
            <w:shd w:val="clear" w:color="auto" w:fill="auto"/>
          </w:tcPr>
          <w:p w:rsidR="00A72766" w:rsidRPr="007B6F8C"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4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jc w:val="center"/>
              <w:rPr>
                <w:lang w:eastAsia="zh-CN" w:bidi="hi-IN"/>
              </w:rPr>
            </w:pPr>
            <w:r w:rsidRPr="008D7C79">
              <w:rPr>
                <w:lang w:eastAsia="zh-CN" w:bidi="hi-IN"/>
              </w:rPr>
              <w:t>Тип двигателя</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бензиновый</w:t>
            </w:r>
          </w:p>
        </w:tc>
        <w:tc>
          <w:tcPr>
            <w:tcW w:w="1984" w:type="dxa"/>
            <w:shd w:val="clear" w:color="auto" w:fill="auto"/>
          </w:tcPr>
          <w:p w:rsidR="00A72766" w:rsidRPr="007B6F8C"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4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jc w:val="center"/>
              <w:rPr>
                <w:lang w:eastAsia="zh-CN" w:bidi="hi-IN"/>
              </w:rPr>
            </w:pPr>
            <w:r w:rsidRPr="008D7C79">
              <w:rPr>
                <w:lang w:eastAsia="zh-CN" w:bidi="hi-IN"/>
              </w:rPr>
              <w:t>Трансмиссия (тип)</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механическая</w:t>
            </w:r>
          </w:p>
        </w:tc>
        <w:tc>
          <w:tcPr>
            <w:tcW w:w="1984" w:type="dxa"/>
            <w:shd w:val="clear" w:color="auto" w:fill="auto"/>
          </w:tcPr>
          <w:p w:rsidR="00A72766" w:rsidRPr="007B6F8C"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4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jc w:val="center"/>
              <w:rPr>
                <w:lang w:eastAsia="ar-SA"/>
              </w:rPr>
            </w:pPr>
            <w:r w:rsidRPr="008D7C79">
              <w:rPr>
                <w:lang w:eastAsia="ar-SA"/>
              </w:rPr>
              <w:t xml:space="preserve">Система </w:t>
            </w:r>
            <w:r w:rsidRPr="008D7C79">
              <w:rPr>
                <w:lang w:eastAsia="ar-SA"/>
              </w:rPr>
              <w:lastRenderedPageBreak/>
              <w:t>питания</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ar-SA"/>
              </w:rPr>
            </w:pPr>
            <w:r w:rsidRPr="008D7C79">
              <w:rPr>
                <w:lang w:eastAsia="ar-SA"/>
              </w:rPr>
              <w:lastRenderedPageBreak/>
              <w:t xml:space="preserve">Впрыск </w:t>
            </w:r>
            <w:r w:rsidRPr="008D7C79">
              <w:rPr>
                <w:lang w:eastAsia="ar-SA"/>
              </w:rPr>
              <w:lastRenderedPageBreak/>
              <w:t>топлива с электронным управлением</w:t>
            </w:r>
          </w:p>
        </w:tc>
        <w:tc>
          <w:tcPr>
            <w:tcW w:w="1984" w:type="dxa"/>
            <w:shd w:val="clear" w:color="auto" w:fill="auto"/>
          </w:tcPr>
          <w:p w:rsidR="00A72766" w:rsidRPr="007B6F8C" w:rsidRDefault="00A72766" w:rsidP="00E5060C">
            <w:pPr>
              <w:jc w:val="center"/>
            </w:pPr>
            <w:r w:rsidRPr="007B6F8C">
              <w:lastRenderedPageBreak/>
              <w:t xml:space="preserve">Значение </w:t>
            </w:r>
            <w:r w:rsidRPr="007B6F8C">
              <w:lastRenderedPageBreak/>
              <w:t>характеристики не может изменяться участником закупки</w:t>
            </w:r>
          </w:p>
        </w:tc>
      </w:tr>
      <w:tr w:rsidR="00A72766" w:rsidRPr="008D7C79" w:rsidTr="00E5060C">
        <w:trPr>
          <w:trHeight w:val="222"/>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jc w:val="center"/>
              <w:rPr>
                <w:lang w:eastAsia="ar-SA"/>
              </w:rPr>
            </w:pPr>
            <w:r w:rsidRPr="008D7C79">
              <w:rPr>
                <w:lang w:eastAsia="ar-SA"/>
              </w:rPr>
              <w:t>Тип коробки передач</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ind w:left="-137" w:right="-91"/>
              <w:jc w:val="center"/>
              <w:rPr>
                <w:lang w:eastAsia="ar-SA"/>
              </w:rPr>
            </w:pPr>
            <w:r w:rsidRPr="008D7C79">
              <w:rPr>
                <w:lang w:eastAsia="ar-SA"/>
              </w:rPr>
              <w:t>С механическим управлением</w:t>
            </w:r>
          </w:p>
        </w:tc>
        <w:tc>
          <w:tcPr>
            <w:tcW w:w="1984" w:type="dxa"/>
            <w:shd w:val="clear" w:color="auto" w:fill="auto"/>
          </w:tcPr>
          <w:p w:rsidR="00A72766" w:rsidRPr="007B6F8C"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222"/>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spacing w:line="100" w:lineRule="atLeast"/>
              <w:jc w:val="center"/>
              <w:rPr>
                <w:lang w:eastAsia="ar-SA"/>
              </w:rPr>
            </w:pPr>
            <w:r w:rsidRPr="008D7C79">
              <w:rPr>
                <w:lang w:eastAsia="ar-SA"/>
              </w:rPr>
              <w:t>Система зажигания</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ar-SA"/>
              </w:rPr>
            </w:pPr>
            <w:r w:rsidRPr="008D7C79">
              <w:rPr>
                <w:lang w:eastAsia="ar-SA"/>
              </w:rPr>
              <w:t>Электронная</w:t>
            </w:r>
          </w:p>
        </w:tc>
        <w:tc>
          <w:tcPr>
            <w:tcW w:w="1984" w:type="dxa"/>
            <w:shd w:val="clear" w:color="auto" w:fill="auto"/>
          </w:tcPr>
          <w:p w:rsidR="00A72766" w:rsidRPr="007B6F8C"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38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Двигатель внутреннего сгорания (рабочий объем), см</w:t>
            </w:r>
            <w:r w:rsidRPr="008D7C79">
              <w:rPr>
                <w:vertAlign w:val="superscript"/>
                <w:lang w:eastAsia="zh-CN" w:bidi="hi-IN"/>
              </w:rPr>
              <w:t>3</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ind w:left="-108"/>
              <w:jc w:val="center"/>
              <w:rPr>
                <w:lang w:eastAsia="ar-SA"/>
              </w:rPr>
            </w:pPr>
            <w:r>
              <w:rPr>
                <w:lang w:eastAsia="ar-SA"/>
              </w:rPr>
              <w:t>более 1500 куб. см, но не более 1800 куб. см</w:t>
            </w:r>
          </w:p>
        </w:tc>
        <w:tc>
          <w:tcPr>
            <w:tcW w:w="1984" w:type="dxa"/>
            <w:shd w:val="clear" w:color="auto" w:fill="auto"/>
          </w:tcPr>
          <w:p w:rsidR="00A72766" w:rsidRPr="007B6F8C" w:rsidRDefault="00A72766" w:rsidP="00E5060C">
            <w:pPr>
              <w:jc w:val="center"/>
            </w:pPr>
            <w:r w:rsidRPr="007B6F8C">
              <w:rPr>
                <w:shd w:val="clear" w:color="auto" w:fill="FFFFFF"/>
              </w:rPr>
              <w:t>Участник закупки указывает в заявке конкретное значение характеристики</w:t>
            </w:r>
          </w:p>
        </w:tc>
      </w:tr>
      <w:tr w:rsidR="00A72766" w:rsidRPr="008D7C79" w:rsidTr="00E5060C">
        <w:trPr>
          <w:trHeight w:val="823"/>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Топливо</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Бензин с октановым числом: ≥ 95</w:t>
            </w:r>
          </w:p>
        </w:tc>
        <w:tc>
          <w:tcPr>
            <w:tcW w:w="1984" w:type="dxa"/>
            <w:shd w:val="clear" w:color="auto" w:fill="auto"/>
          </w:tcPr>
          <w:p w:rsidR="00A72766" w:rsidRDefault="00A72766" w:rsidP="00E5060C">
            <w:pPr>
              <w:jc w:val="center"/>
            </w:pPr>
            <w:r w:rsidRPr="007B6F8C">
              <w:t>Значение характеристики не может изменяться участником закупки</w:t>
            </w:r>
          </w:p>
          <w:p w:rsidR="00A72766" w:rsidRPr="007B6F8C" w:rsidRDefault="00A72766" w:rsidP="00E5060C">
            <w:pPr>
              <w:jc w:val="center"/>
            </w:pPr>
          </w:p>
        </w:tc>
      </w:tr>
      <w:tr w:rsidR="00A72766" w:rsidRPr="008D7C79" w:rsidTr="00E5060C">
        <w:trPr>
          <w:trHeight w:val="823"/>
        </w:trPr>
        <w:tc>
          <w:tcPr>
            <w:tcW w:w="555" w:type="dxa"/>
            <w:vMerge w:val="restart"/>
            <w:shd w:val="clear" w:color="auto" w:fill="auto"/>
          </w:tcPr>
          <w:p w:rsidR="00A72766" w:rsidRPr="008D7C79" w:rsidRDefault="00A72766" w:rsidP="00E5060C">
            <w:pPr>
              <w:jc w:val="center"/>
            </w:pPr>
            <w:r w:rsidRPr="008D7C79">
              <w:t>2.</w:t>
            </w:r>
          </w:p>
        </w:tc>
        <w:tc>
          <w:tcPr>
            <w:tcW w:w="2955" w:type="dxa"/>
            <w:vMerge w:val="restart"/>
            <w:shd w:val="clear" w:color="auto" w:fill="auto"/>
          </w:tcPr>
          <w:p w:rsidR="00A72766" w:rsidRDefault="00A72766" w:rsidP="00E5060C">
            <w:pPr>
              <w:jc w:val="center"/>
              <w:outlineLvl w:val="0"/>
            </w:pPr>
            <w:r w:rsidRPr="008D7C79">
              <w:t>Транспортные средства для инвалидов без левой ноги: Автомобили легковые с двигателем с искровым зажиганием, с рабочим объемом цилиндров более 1500 куб. см, но не более 1800 куб. см, прочие, новые</w:t>
            </w:r>
          </w:p>
          <w:p w:rsidR="00A72766" w:rsidRPr="008D7C79" w:rsidRDefault="00A72766" w:rsidP="00E5060C">
            <w:pPr>
              <w:jc w:val="center"/>
              <w:outlineLvl w:val="0"/>
            </w:pPr>
          </w:p>
          <w:p w:rsidR="00A72766" w:rsidRPr="008D7C79" w:rsidRDefault="00A72766" w:rsidP="00E5060C">
            <w:pPr>
              <w:jc w:val="center"/>
              <w:outlineLvl w:val="0"/>
            </w:pPr>
            <w:r w:rsidRPr="008D7C79">
              <w:t>29.10.59.390 –Средства автотранспортные специального назначения прочие, не включенные в другие группировки</w:t>
            </w:r>
          </w:p>
          <w:p w:rsidR="00A72766" w:rsidRPr="008D7C79" w:rsidRDefault="00A72766" w:rsidP="00E5060C">
            <w:pPr>
              <w:jc w:val="center"/>
            </w:pPr>
          </w:p>
        </w:tc>
        <w:tc>
          <w:tcPr>
            <w:tcW w:w="851" w:type="dxa"/>
            <w:vMerge w:val="restart"/>
            <w:shd w:val="clear" w:color="auto" w:fill="auto"/>
          </w:tcPr>
          <w:p w:rsidR="00A72766" w:rsidRPr="008D7C79" w:rsidRDefault="00A72766" w:rsidP="00E5060C">
            <w:pPr>
              <w:jc w:val="center"/>
            </w:pPr>
            <w:r>
              <w:t>1</w:t>
            </w:r>
          </w:p>
        </w:tc>
        <w:tc>
          <w:tcPr>
            <w:tcW w:w="1701"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t>Общие требования</w:t>
            </w:r>
            <w:r w:rsidR="00E2302F">
              <w:rPr>
                <w:lang w:val="en-US"/>
              </w:rPr>
              <w:t xml:space="preserve"> </w:t>
            </w:r>
            <w:r>
              <w:t>1</w:t>
            </w:r>
          </w:p>
        </w:tc>
        <w:tc>
          <w:tcPr>
            <w:tcW w:w="1843" w:type="dxa"/>
            <w:shd w:val="clear" w:color="auto" w:fill="auto"/>
            <w:vAlign w:val="center"/>
          </w:tcPr>
          <w:p w:rsidR="00A72766" w:rsidRPr="00D957A4" w:rsidRDefault="00A72766" w:rsidP="00E5060C">
            <w:pPr>
              <w:ind w:left="-108" w:right="-108"/>
            </w:pPr>
            <w:r w:rsidRPr="00D957A4">
              <w:t xml:space="preserve">Автомобили соответствуют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(далее - </w:t>
            </w:r>
            <w:proofErr w:type="gramStart"/>
            <w:r w:rsidRPr="00D957A4">
              <w:t>ТР</w:t>
            </w:r>
            <w:proofErr w:type="gramEnd"/>
            <w:r w:rsidRPr="00D957A4">
              <w:t xml:space="preserve"> ТС 018/2011) и/или Постановления Правительства РФ от 12.05.2022 N 855 «Об </w:t>
            </w:r>
            <w:r w:rsidRPr="00D957A4">
              <w:lastRenderedPageBreak/>
              <w:t>утверждении Правил применения обязательных требований в отношении отдельных колесных транспортных средств и проведения оценки их соответствия».</w:t>
            </w:r>
          </w:p>
          <w:p w:rsidR="00A72766" w:rsidRPr="008D7C79" w:rsidRDefault="00A72766" w:rsidP="00E5060C">
            <w:pPr>
              <w:keepNext/>
              <w:suppressAutoHyphens/>
              <w:autoSpaceDE w:val="0"/>
              <w:autoSpaceDN w:val="0"/>
              <w:adjustRightInd w:val="0"/>
              <w:snapToGrid w:val="0"/>
              <w:rPr>
                <w:lang w:eastAsia="zh-CN" w:bidi="hi-IN"/>
              </w:rPr>
            </w:pPr>
            <w:r w:rsidRPr="00D957A4">
              <w:t>Соответствие автомобилей и их компонентов обязательным требованиям подтверждается документами, принятыми для данного вида товара.</w:t>
            </w:r>
          </w:p>
        </w:tc>
        <w:tc>
          <w:tcPr>
            <w:tcW w:w="1984" w:type="dxa"/>
            <w:shd w:val="clear" w:color="auto" w:fill="auto"/>
          </w:tcPr>
          <w:p w:rsidR="00A72766" w:rsidRPr="007B6F8C" w:rsidRDefault="00A72766" w:rsidP="00E5060C">
            <w:pPr>
              <w:jc w:val="center"/>
              <w:rPr>
                <w:shd w:val="clear" w:color="auto" w:fill="FFFFFF"/>
              </w:rPr>
            </w:pPr>
            <w:r w:rsidRPr="007B6F8C">
              <w:lastRenderedPageBreak/>
              <w:t>Значение характеристики не может изменяться участником закупки</w:t>
            </w:r>
          </w:p>
        </w:tc>
      </w:tr>
      <w:tr w:rsidR="00E2302F" w:rsidRPr="008D7C79" w:rsidTr="00E5060C">
        <w:trPr>
          <w:trHeight w:val="823"/>
        </w:trPr>
        <w:tc>
          <w:tcPr>
            <w:tcW w:w="555" w:type="dxa"/>
            <w:vMerge/>
            <w:shd w:val="clear" w:color="auto" w:fill="auto"/>
          </w:tcPr>
          <w:p w:rsidR="00E2302F" w:rsidRPr="008D7C79" w:rsidRDefault="00E2302F" w:rsidP="00E5060C">
            <w:pPr>
              <w:jc w:val="center"/>
            </w:pPr>
          </w:p>
        </w:tc>
        <w:tc>
          <w:tcPr>
            <w:tcW w:w="2955" w:type="dxa"/>
            <w:vMerge/>
            <w:shd w:val="clear" w:color="auto" w:fill="auto"/>
          </w:tcPr>
          <w:p w:rsidR="00E2302F" w:rsidRPr="008D7C79" w:rsidRDefault="00E2302F" w:rsidP="00E5060C">
            <w:pPr>
              <w:jc w:val="center"/>
            </w:pPr>
          </w:p>
        </w:tc>
        <w:tc>
          <w:tcPr>
            <w:tcW w:w="851" w:type="dxa"/>
            <w:vMerge/>
            <w:shd w:val="clear" w:color="auto" w:fill="auto"/>
          </w:tcPr>
          <w:p w:rsidR="00E2302F" w:rsidRPr="008D7C79" w:rsidRDefault="00E2302F" w:rsidP="00E5060C">
            <w:pPr>
              <w:jc w:val="center"/>
            </w:pPr>
          </w:p>
        </w:tc>
        <w:tc>
          <w:tcPr>
            <w:tcW w:w="1701" w:type="dxa"/>
            <w:shd w:val="clear" w:color="auto" w:fill="auto"/>
          </w:tcPr>
          <w:p w:rsidR="00E2302F" w:rsidRDefault="00E2302F" w:rsidP="00E5060C">
            <w:pPr>
              <w:ind w:left="-108" w:right="-108"/>
              <w:jc w:val="center"/>
            </w:pPr>
            <w:r w:rsidRPr="00E2302F">
              <w:t>Общие требования</w:t>
            </w:r>
            <w:r>
              <w:rPr>
                <w:lang w:val="en-US"/>
              </w:rPr>
              <w:t xml:space="preserve"> </w:t>
            </w:r>
            <w:r w:rsidRPr="00E2302F">
              <w:t>2</w:t>
            </w:r>
          </w:p>
        </w:tc>
        <w:tc>
          <w:tcPr>
            <w:tcW w:w="1843" w:type="dxa"/>
            <w:shd w:val="clear" w:color="auto" w:fill="auto"/>
          </w:tcPr>
          <w:p w:rsidR="00E2302F" w:rsidRPr="00E2302F" w:rsidRDefault="00E2302F" w:rsidP="00E2302F">
            <w:pPr>
              <w:tabs>
                <w:tab w:val="left" w:pos="1276"/>
              </w:tabs>
              <w:jc w:val="both"/>
              <w:rPr>
                <w:lang w:eastAsia="ar-SA"/>
              </w:rPr>
            </w:pPr>
            <w:r w:rsidRPr="00E2302F">
              <w:rPr>
                <w:lang w:eastAsia="ar-SA"/>
              </w:rPr>
              <w:t>Автомобили должны быть легковыми.</w:t>
            </w:r>
          </w:p>
          <w:p w:rsidR="00E2302F" w:rsidRPr="00E2302F" w:rsidRDefault="00E2302F" w:rsidP="00E2302F">
            <w:pPr>
              <w:tabs>
                <w:tab w:val="left" w:pos="1276"/>
              </w:tabs>
              <w:jc w:val="both"/>
              <w:rPr>
                <w:lang w:eastAsia="ar-SA"/>
              </w:rPr>
            </w:pPr>
            <w:r w:rsidRPr="00E2302F">
              <w:rPr>
                <w:lang w:eastAsia="ar-SA"/>
              </w:rPr>
              <w:t>Автомобили должны быть новыми, ранее не бывшими в эксплуатации.</w:t>
            </w:r>
          </w:p>
          <w:p w:rsidR="00E2302F" w:rsidRPr="00D957A4" w:rsidRDefault="00E2302F" w:rsidP="00E2302F">
            <w:pPr>
              <w:tabs>
                <w:tab w:val="left" w:pos="1276"/>
              </w:tabs>
              <w:jc w:val="both"/>
              <w:rPr>
                <w:lang w:eastAsia="ar-SA"/>
              </w:rPr>
            </w:pPr>
            <w:r w:rsidRPr="00E2302F">
              <w:rPr>
                <w:lang w:eastAsia="ar-SA"/>
              </w:rPr>
              <w:t>Автомобили должны быть произведены не ранее 2023 года.</w:t>
            </w:r>
          </w:p>
        </w:tc>
        <w:tc>
          <w:tcPr>
            <w:tcW w:w="1984" w:type="dxa"/>
            <w:shd w:val="clear" w:color="auto" w:fill="auto"/>
          </w:tcPr>
          <w:p w:rsidR="00E2302F" w:rsidRPr="007B6F8C" w:rsidRDefault="00E2302F" w:rsidP="00E5060C">
            <w:pPr>
              <w:jc w:val="center"/>
            </w:pPr>
          </w:p>
        </w:tc>
      </w:tr>
      <w:tr w:rsidR="00E2302F" w:rsidRPr="008D7C79" w:rsidTr="00E5060C">
        <w:trPr>
          <w:trHeight w:val="823"/>
        </w:trPr>
        <w:tc>
          <w:tcPr>
            <w:tcW w:w="555" w:type="dxa"/>
            <w:vMerge/>
            <w:shd w:val="clear" w:color="auto" w:fill="auto"/>
          </w:tcPr>
          <w:p w:rsidR="00E2302F" w:rsidRPr="008D7C79" w:rsidRDefault="00E2302F" w:rsidP="00E5060C">
            <w:pPr>
              <w:jc w:val="center"/>
            </w:pPr>
          </w:p>
        </w:tc>
        <w:tc>
          <w:tcPr>
            <w:tcW w:w="2955" w:type="dxa"/>
            <w:vMerge/>
            <w:shd w:val="clear" w:color="auto" w:fill="auto"/>
          </w:tcPr>
          <w:p w:rsidR="00E2302F" w:rsidRPr="008D7C79" w:rsidRDefault="00E2302F" w:rsidP="00E5060C">
            <w:pPr>
              <w:jc w:val="center"/>
            </w:pPr>
          </w:p>
        </w:tc>
        <w:tc>
          <w:tcPr>
            <w:tcW w:w="851" w:type="dxa"/>
            <w:vMerge/>
            <w:shd w:val="clear" w:color="auto" w:fill="auto"/>
          </w:tcPr>
          <w:p w:rsidR="00E2302F" w:rsidRPr="008D7C79" w:rsidRDefault="00E2302F" w:rsidP="00E5060C">
            <w:pPr>
              <w:jc w:val="center"/>
            </w:pPr>
          </w:p>
        </w:tc>
        <w:tc>
          <w:tcPr>
            <w:tcW w:w="1701" w:type="dxa"/>
            <w:shd w:val="clear" w:color="auto" w:fill="auto"/>
          </w:tcPr>
          <w:p w:rsidR="00E2302F" w:rsidRDefault="00E2302F" w:rsidP="00E2302F">
            <w:pPr>
              <w:ind w:left="-108" w:right="-108"/>
              <w:jc w:val="center"/>
            </w:pPr>
            <w:r w:rsidRPr="00E2302F">
              <w:t>Общие требования</w:t>
            </w:r>
            <w:r w:rsidRPr="00E2302F">
              <w:rPr>
                <w:lang w:val="en-US"/>
              </w:rPr>
              <w:t xml:space="preserve"> 3</w:t>
            </w:r>
          </w:p>
        </w:tc>
        <w:tc>
          <w:tcPr>
            <w:tcW w:w="1843" w:type="dxa"/>
            <w:shd w:val="clear" w:color="auto" w:fill="auto"/>
          </w:tcPr>
          <w:p w:rsidR="00E2302F" w:rsidRPr="00D957A4" w:rsidRDefault="00E2302F" w:rsidP="00E2302F">
            <w:pPr>
              <w:tabs>
                <w:tab w:val="left" w:pos="1276"/>
              </w:tabs>
              <w:jc w:val="both"/>
              <w:rPr>
                <w:lang w:eastAsia="ar-SA"/>
              </w:rPr>
            </w:pPr>
            <w:r w:rsidRPr="00E2302F">
              <w:rPr>
                <w:lang w:eastAsia="ar-SA"/>
              </w:rPr>
              <w:t xml:space="preserve">Автомобили, предназначенные для лиц с ограниченными физическими возможностями, должны быть оборудованы специальными средствами управления (адаптированными органами управления). Специальные средства управления </w:t>
            </w:r>
            <w:r w:rsidRPr="00E2302F">
              <w:rPr>
                <w:lang w:eastAsia="ar-SA"/>
              </w:rPr>
              <w:lastRenderedPageBreak/>
              <w:t>(адаптированные органы управления) на автомобили должны быть изготовлены и установлены промышленным способом.</w:t>
            </w:r>
          </w:p>
        </w:tc>
        <w:tc>
          <w:tcPr>
            <w:tcW w:w="1984" w:type="dxa"/>
            <w:shd w:val="clear" w:color="auto" w:fill="auto"/>
          </w:tcPr>
          <w:p w:rsidR="00E2302F" w:rsidRPr="007B6F8C" w:rsidRDefault="00E2302F" w:rsidP="00E5060C">
            <w:pPr>
              <w:jc w:val="center"/>
            </w:pPr>
            <w:r w:rsidRPr="00E2302F">
              <w:lastRenderedPageBreak/>
              <w:t>Значение характеристики не может изменяться участником закупки</w:t>
            </w:r>
          </w:p>
        </w:tc>
      </w:tr>
      <w:tr w:rsidR="00A72766" w:rsidRPr="008D7C79" w:rsidTr="00E5060C">
        <w:trPr>
          <w:trHeight w:val="823"/>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tcPr>
          <w:p w:rsidR="00A72766" w:rsidRPr="00E2302F" w:rsidRDefault="00A72766" w:rsidP="00E2302F">
            <w:pPr>
              <w:ind w:left="-108" w:right="-108"/>
              <w:jc w:val="center"/>
              <w:rPr>
                <w:lang w:val="en-US"/>
              </w:rPr>
            </w:pPr>
            <w:r>
              <w:t>Общие требования</w:t>
            </w:r>
            <w:r w:rsidR="00E2302F">
              <w:rPr>
                <w:lang w:val="en-US"/>
              </w:rPr>
              <w:t xml:space="preserve"> 4</w:t>
            </w:r>
          </w:p>
        </w:tc>
        <w:tc>
          <w:tcPr>
            <w:tcW w:w="1843" w:type="dxa"/>
            <w:shd w:val="clear" w:color="auto" w:fill="auto"/>
          </w:tcPr>
          <w:p w:rsidR="00A72766" w:rsidRDefault="00A72766" w:rsidP="00E5060C">
            <w:pPr>
              <w:tabs>
                <w:tab w:val="left" w:pos="1276"/>
              </w:tabs>
              <w:jc w:val="both"/>
              <w:rPr>
                <w:lang w:eastAsia="ar-SA"/>
              </w:rPr>
            </w:pPr>
            <w:r w:rsidRPr="00D957A4">
              <w:rPr>
                <w:lang w:eastAsia="ar-SA"/>
              </w:rPr>
              <w:t xml:space="preserve"> </w:t>
            </w:r>
            <w:r>
              <w:rPr>
                <w:lang w:eastAsia="ar-SA"/>
              </w:rPr>
              <w:t>Специальные средства управления (адаптированные органы управления) должны иметь сертификат соответствия или сертифицированы в составе автомобиля.</w:t>
            </w:r>
          </w:p>
          <w:p w:rsidR="00A72766" w:rsidRPr="00D957A4" w:rsidRDefault="00A72766" w:rsidP="00E5060C">
            <w:pPr>
              <w:tabs>
                <w:tab w:val="left" w:pos="1276"/>
              </w:tabs>
              <w:jc w:val="both"/>
              <w:rPr>
                <w:lang w:eastAsia="ar-SA"/>
              </w:rPr>
            </w:pPr>
            <w:r w:rsidRPr="00D957A4">
              <w:rPr>
                <w:lang w:eastAsia="ar-SA"/>
              </w:rPr>
              <w:t xml:space="preserve"> Комплект документов для Получателя на автомобиль должен находиться внутри автомобиля. </w:t>
            </w:r>
          </w:p>
        </w:tc>
        <w:tc>
          <w:tcPr>
            <w:tcW w:w="1984" w:type="dxa"/>
            <w:shd w:val="clear" w:color="auto" w:fill="auto"/>
          </w:tcPr>
          <w:p w:rsidR="00A72766" w:rsidRPr="008D7C79"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67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snapToGrid w:val="0"/>
              <w:jc w:val="center"/>
              <w:rPr>
                <w:lang w:eastAsia="zh-CN" w:bidi="hi-IN"/>
              </w:rPr>
            </w:pPr>
            <w:r w:rsidRPr="008D7C79">
              <w:rPr>
                <w:lang w:eastAsia="zh-CN" w:bidi="hi-IN"/>
              </w:rPr>
              <w:t>Категория автомобиля</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М</w:t>
            </w:r>
            <w:proofErr w:type="gramStart"/>
            <w:r w:rsidRPr="008D7C79">
              <w:rPr>
                <w:lang w:eastAsia="zh-CN" w:bidi="hi-IN"/>
              </w:rPr>
              <w:t>1</w:t>
            </w:r>
            <w:proofErr w:type="gramEnd"/>
          </w:p>
        </w:tc>
        <w:tc>
          <w:tcPr>
            <w:tcW w:w="1984" w:type="dxa"/>
            <w:shd w:val="clear" w:color="auto" w:fill="auto"/>
          </w:tcPr>
          <w:p w:rsidR="00A72766" w:rsidRPr="007B6F8C"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289"/>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vMerge w:val="restart"/>
            <w:shd w:val="clear" w:color="auto" w:fill="auto"/>
          </w:tcPr>
          <w:p w:rsidR="00A72766" w:rsidRPr="00AC5CA8" w:rsidRDefault="00A72766" w:rsidP="00E5060C">
            <w:pPr>
              <w:jc w:val="center"/>
              <w:rPr>
                <w:lang w:val="en-US"/>
              </w:rPr>
            </w:pPr>
            <w:r w:rsidRPr="008D7C79">
              <w:rPr>
                <w:lang w:eastAsia="zh-CN" w:bidi="hi-IN"/>
              </w:rPr>
              <w:t>Тип кузова</w:t>
            </w:r>
          </w:p>
        </w:tc>
        <w:tc>
          <w:tcPr>
            <w:tcW w:w="1843" w:type="dxa"/>
            <w:shd w:val="clear" w:color="auto" w:fill="auto"/>
          </w:tcPr>
          <w:p w:rsidR="00A72766" w:rsidRPr="008D7C79" w:rsidRDefault="00A72766" w:rsidP="00E5060C">
            <w:pPr>
              <w:jc w:val="center"/>
            </w:pPr>
            <w:r w:rsidRPr="008D7C79">
              <w:rPr>
                <w:lang w:eastAsia="zh-CN" w:bidi="hi-IN"/>
              </w:rPr>
              <w:t xml:space="preserve">Седан  </w:t>
            </w:r>
          </w:p>
        </w:tc>
        <w:tc>
          <w:tcPr>
            <w:tcW w:w="1984" w:type="dxa"/>
            <w:vMerge w:val="restart"/>
            <w:shd w:val="clear" w:color="auto" w:fill="auto"/>
          </w:tcPr>
          <w:p w:rsidR="00A72766" w:rsidRPr="007B6F8C" w:rsidRDefault="00A72766" w:rsidP="00E5060C">
            <w:pPr>
              <w:jc w:val="center"/>
            </w:pPr>
            <w:r w:rsidRPr="007B6F8C">
              <w:rPr>
                <w:shd w:val="clear" w:color="auto" w:fill="FFFFFF"/>
              </w:rPr>
              <w:t>Участник закупки указывает в заявке только одно значение характеристики</w:t>
            </w:r>
          </w:p>
        </w:tc>
      </w:tr>
      <w:tr w:rsidR="00A72766" w:rsidRPr="008D7C79" w:rsidTr="00E5060C">
        <w:trPr>
          <w:trHeight w:val="289"/>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vMerge/>
            <w:shd w:val="clear" w:color="auto" w:fill="auto"/>
          </w:tcPr>
          <w:p w:rsidR="00A72766" w:rsidRPr="008D7C79" w:rsidRDefault="00A72766" w:rsidP="00E5060C">
            <w:pPr>
              <w:jc w:val="center"/>
              <w:rPr>
                <w:lang w:eastAsia="zh-CN" w:bidi="hi-IN"/>
              </w:rPr>
            </w:pPr>
          </w:p>
        </w:tc>
        <w:tc>
          <w:tcPr>
            <w:tcW w:w="1843" w:type="dxa"/>
            <w:shd w:val="clear" w:color="auto" w:fill="auto"/>
          </w:tcPr>
          <w:p w:rsidR="00A72766" w:rsidRPr="008D7C79" w:rsidRDefault="00A72766" w:rsidP="00E5060C">
            <w:pPr>
              <w:jc w:val="center"/>
              <w:rPr>
                <w:lang w:eastAsia="zh-CN" w:bidi="hi-IN"/>
              </w:rPr>
            </w:pPr>
            <w:proofErr w:type="spellStart"/>
            <w:r w:rsidRPr="008D7C79">
              <w:rPr>
                <w:lang w:eastAsia="zh-CN" w:bidi="hi-IN"/>
              </w:rPr>
              <w:t>Хэтчбек</w:t>
            </w:r>
            <w:proofErr w:type="spellEnd"/>
          </w:p>
        </w:tc>
        <w:tc>
          <w:tcPr>
            <w:tcW w:w="1984" w:type="dxa"/>
            <w:vMerge/>
            <w:shd w:val="clear" w:color="auto" w:fill="auto"/>
          </w:tcPr>
          <w:p w:rsidR="00A72766" w:rsidRPr="007B6F8C" w:rsidRDefault="00A72766" w:rsidP="00E5060C">
            <w:pPr>
              <w:jc w:val="center"/>
              <w:rPr>
                <w:shd w:val="clear" w:color="auto" w:fill="FFFFFF"/>
              </w:rPr>
            </w:pP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tcPr>
          <w:p w:rsidR="00A72766" w:rsidRPr="008D7C79" w:rsidRDefault="00F5378B" w:rsidP="00E5060C">
            <w:pPr>
              <w:jc w:val="center"/>
              <w:rPr>
                <w:lang w:eastAsia="zh-CN" w:bidi="hi-IN"/>
              </w:rPr>
            </w:pPr>
            <w:r w:rsidRPr="00F5378B">
              <w:rPr>
                <w:lang w:eastAsia="zh-CN" w:bidi="hi-IN"/>
              </w:rPr>
              <w:t>Количество дверей, шт.</w:t>
            </w:r>
          </w:p>
        </w:tc>
        <w:tc>
          <w:tcPr>
            <w:tcW w:w="1843" w:type="dxa"/>
            <w:shd w:val="clear" w:color="auto" w:fill="auto"/>
          </w:tcPr>
          <w:p w:rsidR="00A72766" w:rsidRPr="008D7C79" w:rsidRDefault="00A72766" w:rsidP="00F5378B">
            <w:pPr>
              <w:jc w:val="center"/>
              <w:rPr>
                <w:lang w:eastAsia="zh-CN" w:bidi="hi-IN"/>
              </w:rPr>
            </w:pPr>
            <w:r w:rsidRPr="008D7C79">
              <w:rPr>
                <w:lang w:eastAsia="zh-CN" w:bidi="hi-IN"/>
              </w:rPr>
              <w:t>≥ 4</w:t>
            </w:r>
            <w:r w:rsidR="000B7B95">
              <w:rPr>
                <w:lang w:eastAsia="zh-CN" w:bidi="hi-IN"/>
              </w:rPr>
              <w:t xml:space="preserve"> </w:t>
            </w:r>
            <w:bookmarkStart w:id="0" w:name="_GoBack"/>
            <w:bookmarkEnd w:id="0"/>
          </w:p>
        </w:tc>
        <w:tc>
          <w:tcPr>
            <w:tcW w:w="1984" w:type="dxa"/>
            <w:shd w:val="clear" w:color="auto" w:fill="auto"/>
          </w:tcPr>
          <w:p w:rsidR="00A72766" w:rsidRPr="007B6F8C" w:rsidRDefault="00A72766" w:rsidP="00E5060C">
            <w:pPr>
              <w:jc w:val="center"/>
            </w:pPr>
            <w:r w:rsidRPr="007B6F8C">
              <w:rPr>
                <w:shd w:val="clear" w:color="auto" w:fill="FFFFFF"/>
              </w:rPr>
              <w:t>Участник закупки указывает в заявке конкретное значение характеристики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Колесная формула/ведущие колеса</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4 х 2 / передние</w:t>
            </w:r>
          </w:p>
        </w:tc>
        <w:tc>
          <w:tcPr>
            <w:tcW w:w="1984" w:type="dxa"/>
            <w:shd w:val="clear" w:color="auto" w:fill="auto"/>
          </w:tcPr>
          <w:p w:rsidR="00A72766" w:rsidRPr="007B6F8C" w:rsidRDefault="00A72766" w:rsidP="00E5060C">
            <w:pPr>
              <w:jc w:val="center"/>
            </w:pPr>
            <w:r w:rsidRPr="007B6F8C">
              <w:t xml:space="preserve">Значение характеристики не может изменяться участником </w:t>
            </w:r>
            <w:r w:rsidRPr="007B6F8C">
              <w:lastRenderedPageBreak/>
              <w:t>закупки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jc w:val="center"/>
              <w:rPr>
                <w:lang w:eastAsia="zh-CN" w:bidi="hi-IN"/>
              </w:rPr>
            </w:pPr>
            <w:r w:rsidRPr="008D7C79">
              <w:rPr>
                <w:lang w:eastAsia="zh-CN" w:bidi="hi-IN"/>
              </w:rPr>
              <w:t>Тип двигателя</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бензиновый</w:t>
            </w:r>
          </w:p>
        </w:tc>
        <w:tc>
          <w:tcPr>
            <w:tcW w:w="1984" w:type="dxa"/>
            <w:shd w:val="clear" w:color="auto" w:fill="auto"/>
          </w:tcPr>
          <w:p w:rsidR="00A72766" w:rsidRPr="007B6F8C"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jc w:val="center"/>
              <w:rPr>
                <w:lang w:eastAsia="zh-CN" w:bidi="hi-IN"/>
              </w:rPr>
            </w:pPr>
            <w:r w:rsidRPr="008D7C79">
              <w:rPr>
                <w:lang w:eastAsia="zh-CN" w:bidi="hi-IN"/>
              </w:rPr>
              <w:t>Трансмиссия (тип)</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механическая</w:t>
            </w:r>
          </w:p>
        </w:tc>
        <w:tc>
          <w:tcPr>
            <w:tcW w:w="1984" w:type="dxa"/>
            <w:shd w:val="clear" w:color="auto" w:fill="auto"/>
          </w:tcPr>
          <w:p w:rsidR="00A72766" w:rsidRPr="007B6F8C"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jc w:val="center"/>
              <w:rPr>
                <w:lang w:eastAsia="ar-SA"/>
              </w:rPr>
            </w:pPr>
            <w:r w:rsidRPr="008D7C79">
              <w:rPr>
                <w:lang w:eastAsia="ar-SA"/>
              </w:rPr>
              <w:t>Система питания</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ar-SA"/>
              </w:rPr>
            </w:pPr>
            <w:r w:rsidRPr="008D7C79">
              <w:rPr>
                <w:lang w:eastAsia="ar-SA"/>
              </w:rPr>
              <w:t>Впрыск топлива с электронным управлением</w:t>
            </w:r>
          </w:p>
        </w:tc>
        <w:tc>
          <w:tcPr>
            <w:tcW w:w="1984" w:type="dxa"/>
            <w:shd w:val="clear" w:color="auto" w:fill="auto"/>
          </w:tcPr>
          <w:p w:rsidR="00A72766" w:rsidRPr="007B6F8C"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jc w:val="center"/>
              <w:rPr>
                <w:lang w:eastAsia="ar-SA"/>
              </w:rPr>
            </w:pPr>
            <w:r w:rsidRPr="008D7C79">
              <w:rPr>
                <w:lang w:eastAsia="ar-SA"/>
              </w:rPr>
              <w:t>Тип коробки передач</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ind w:left="-137" w:right="-91"/>
              <w:jc w:val="center"/>
              <w:rPr>
                <w:lang w:eastAsia="ar-SA"/>
              </w:rPr>
            </w:pPr>
            <w:r w:rsidRPr="008D7C79">
              <w:rPr>
                <w:lang w:eastAsia="ar-SA"/>
              </w:rPr>
              <w:t>С механическим управлением</w:t>
            </w:r>
          </w:p>
        </w:tc>
        <w:tc>
          <w:tcPr>
            <w:tcW w:w="1984" w:type="dxa"/>
            <w:shd w:val="clear" w:color="auto" w:fill="auto"/>
          </w:tcPr>
          <w:p w:rsidR="00A72766" w:rsidRPr="007B6F8C"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spacing w:line="100" w:lineRule="atLeast"/>
              <w:jc w:val="center"/>
              <w:rPr>
                <w:lang w:eastAsia="ar-SA"/>
              </w:rPr>
            </w:pPr>
            <w:r w:rsidRPr="008D7C79">
              <w:rPr>
                <w:lang w:eastAsia="ar-SA"/>
              </w:rPr>
              <w:t>Система зажигания</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ar-SA"/>
              </w:rPr>
            </w:pPr>
            <w:r w:rsidRPr="008D7C79">
              <w:rPr>
                <w:lang w:eastAsia="ar-SA"/>
              </w:rPr>
              <w:t>Электронная</w:t>
            </w:r>
          </w:p>
        </w:tc>
        <w:tc>
          <w:tcPr>
            <w:tcW w:w="1984" w:type="dxa"/>
            <w:shd w:val="clear" w:color="auto" w:fill="auto"/>
          </w:tcPr>
          <w:p w:rsidR="00A72766" w:rsidRPr="007B6F8C"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Двигатель внутреннего сгорания (рабочий объем), см</w:t>
            </w:r>
            <w:r w:rsidRPr="008D7C79">
              <w:rPr>
                <w:vertAlign w:val="superscript"/>
                <w:lang w:eastAsia="zh-CN" w:bidi="hi-IN"/>
              </w:rPr>
              <w:t>3</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ar-SA"/>
              </w:rPr>
            </w:pPr>
            <w:r>
              <w:rPr>
                <w:lang w:eastAsia="ar-SA"/>
              </w:rPr>
              <w:t>более 1500 куб. см, но не более 1800 куб. см</w:t>
            </w:r>
          </w:p>
        </w:tc>
        <w:tc>
          <w:tcPr>
            <w:tcW w:w="1984" w:type="dxa"/>
            <w:shd w:val="clear" w:color="auto" w:fill="auto"/>
          </w:tcPr>
          <w:p w:rsidR="00A72766" w:rsidRPr="007B6F8C" w:rsidRDefault="00A72766" w:rsidP="00E5060C">
            <w:pPr>
              <w:jc w:val="center"/>
            </w:pPr>
            <w:r w:rsidRPr="007B6F8C">
              <w:rPr>
                <w:shd w:val="clear" w:color="auto" w:fill="FFFFFF"/>
              </w:rPr>
              <w:t>Участник закупки указывает в заявке конкретное значение характеристики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Топливо</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Бензин с октановым числом: ≥ 95</w:t>
            </w:r>
          </w:p>
        </w:tc>
        <w:tc>
          <w:tcPr>
            <w:tcW w:w="1984" w:type="dxa"/>
            <w:shd w:val="clear" w:color="auto" w:fill="auto"/>
          </w:tcPr>
          <w:p w:rsidR="00A72766" w:rsidRDefault="00A72766" w:rsidP="00E5060C">
            <w:pPr>
              <w:jc w:val="center"/>
            </w:pPr>
            <w:r w:rsidRPr="007B6F8C">
              <w:t>Значение характеристики не может изменяться участником закупки</w:t>
            </w:r>
          </w:p>
          <w:p w:rsidR="00A72766" w:rsidRPr="007B6F8C" w:rsidRDefault="00A72766" w:rsidP="00E5060C">
            <w:pPr>
              <w:jc w:val="center"/>
            </w:pPr>
          </w:p>
        </w:tc>
      </w:tr>
      <w:tr w:rsidR="00A72766" w:rsidRPr="008D7C79" w:rsidTr="00E5060C">
        <w:trPr>
          <w:trHeight w:val="125"/>
        </w:trPr>
        <w:tc>
          <w:tcPr>
            <w:tcW w:w="555" w:type="dxa"/>
            <w:vMerge w:val="restart"/>
            <w:shd w:val="clear" w:color="auto" w:fill="auto"/>
          </w:tcPr>
          <w:p w:rsidR="00A72766" w:rsidRPr="008D7C79" w:rsidRDefault="00A72766" w:rsidP="00E5060C">
            <w:pPr>
              <w:jc w:val="center"/>
            </w:pPr>
            <w:r w:rsidRPr="008D7C79">
              <w:t>3.</w:t>
            </w:r>
          </w:p>
        </w:tc>
        <w:tc>
          <w:tcPr>
            <w:tcW w:w="2955" w:type="dxa"/>
            <w:vMerge w:val="restart"/>
            <w:shd w:val="clear" w:color="auto" w:fill="auto"/>
          </w:tcPr>
          <w:p w:rsidR="00A72766" w:rsidRDefault="00A72766" w:rsidP="00E5060C">
            <w:pPr>
              <w:jc w:val="center"/>
              <w:outlineLvl w:val="0"/>
            </w:pPr>
            <w:r w:rsidRPr="008D7C79">
              <w:t>Транспортные средства для инвалидов без обеих ног: Автомобили легковые с двигателем с искровым зажиганием, с рабочим объемом цилиндров более 1500 куб. см, но не более 1800 куб. см, прочие, новые</w:t>
            </w:r>
          </w:p>
          <w:p w:rsidR="00A72766" w:rsidRPr="008D7C79" w:rsidRDefault="00A72766" w:rsidP="00E5060C">
            <w:pPr>
              <w:jc w:val="center"/>
              <w:outlineLvl w:val="0"/>
            </w:pPr>
          </w:p>
          <w:p w:rsidR="00A72766" w:rsidRPr="008D7C79" w:rsidRDefault="00A72766" w:rsidP="00E5060C">
            <w:pPr>
              <w:jc w:val="center"/>
            </w:pPr>
            <w:r w:rsidRPr="008D7C79">
              <w:t xml:space="preserve">29.10.59.390 –Средства автотранспортные специального назначения прочие, не включенные в другие группировки </w:t>
            </w:r>
          </w:p>
          <w:p w:rsidR="00A72766" w:rsidRPr="008D7C79" w:rsidRDefault="00A72766" w:rsidP="00E5060C">
            <w:pPr>
              <w:jc w:val="center"/>
            </w:pPr>
          </w:p>
        </w:tc>
        <w:tc>
          <w:tcPr>
            <w:tcW w:w="851" w:type="dxa"/>
            <w:vMerge w:val="restart"/>
            <w:shd w:val="clear" w:color="auto" w:fill="auto"/>
          </w:tcPr>
          <w:p w:rsidR="00A72766" w:rsidRPr="008D7C79" w:rsidRDefault="00A72766" w:rsidP="00E5060C">
            <w:pPr>
              <w:jc w:val="center"/>
            </w:pPr>
            <w:r>
              <w:lastRenderedPageBreak/>
              <w:t>2</w:t>
            </w:r>
          </w:p>
        </w:tc>
        <w:tc>
          <w:tcPr>
            <w:tcW w:w="1701"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t>Общие требования</w:t>
            </w:r>
            <w:r w:rsidR="00E2302F">
              <w:rPr>
                <w:lang w:val="en-US"/>
              </w:rPr>
              <w:t xml:space="preserve"> </w:t>
            </w:r>
            <w:r>
              <w:t>1</w:t>
            </w:r>
          </w:p>
        </w:tc>
        <w:tc>
          <w:tcPr>
            <w:tcW w:w="1843" w:type="dxa"/>
            <w:shd w:val="clear" w:color="auto" w:fill="auto"/>
            <w:vAlign w:val="center"/>
          </w:tcPr>
          <w:p w:rsidR="00A72766" w:rsidRPr="00D957A4" w:rsidRDefault="00A72766" w:rsidP="00E5060C">
            <w:pPr>
              <w:ind w:left="-108" w:right="-108"/>
              <w:jc w:val="both"/>
            </w:pPr>
            <w:r w:rsidRPr="00D957A4">
              <w:t xml:space="preserve">Автомобили соответствуют требованиям Технического регламента Таможенного союза «О безопасности колесных </w:t>
            </w:r>
            <w:r w:rsidRPr="00D957A4">
              <w:lastRenderedPageBreak/>
              <w:t xml:space="preserve">транспортных средств», утвержденного решением комиссии Таможенного союза от 09.12.2011 № 877 (далее - </w:t>
            </w:r>
            <w:proofErr w:type="gramStart"/>
            <w:r w:rsidRPr="00D957A4">
              <w:t>ТР</w:t>
            </w:r>
            <w:proofErr w:type="gramEnd"/>
            <w:r w:rsidRPr="00D957A4">
              <w:t xml:space="preserve"> ТС 018/2011) и/или Постановления Правительства РФ от 12.05.2022 N 855 «Об утверждении Правил применения обязательных требований в отношении отдельных колесных транспортных средств и проведения оценки их соответствия».</w:t>
            </w:r>
          </w:p>
          <w:p w:rsidR="00A72766" w:rsidRDefault="00A72766" w:rsidP="00E5060C">
            <w:pPr>
              <w:tabs>
                <w:tab w:val="left" w:pos="1276"/>
              </w:tabs>
              <w:jc w:val="both"/>
              <w:rPr>
                <w:lang w:eastAsia="ar-SA"/>
              </w:rPr>
            </w:pPr>
            <w:r w:rsidRPr="00D957A4">
              <w:t>Соответствие автомобилей и их компонентов обязательным требованиям подтверждается документами, принятыми для данного вида товара.</w:t>
            </w:r>
            <w:r w:rsidRPr="00D957A4">
              <w:rPr>
                <w:lang w:eastAsia="ar-SA"/>
              </w:rPr>
              <w:t xml:space="preserve"> </w:t>
            </w:r>
          </w:p>
          <w:p w:rsidR="00A72766" w:rsidRPr="008D7C79" w:rsidRDefault="00A72766" w:rsidP="00E5060C">
            <w:pPr>
              <w:keepNext/>
              <w:suppressAutoHyphens/>
              <w:autoSpaceDE w:val="0"/>
              <w:autoSpaceDN w:val="0"/>
              <w:adjustRightInd w:val="0"/>
              <w:snapToGrid w:val="0"/>
              <w:jc w:val="center"/>
              <w:rPr>
                <w:lang w:eastAsia="zh-CN" w:bidi="hi-IN"/>
              </w:rPr>
            </w:pPr>
          </w:p>
        </w:tc>
        <w:tc>
          <w:tcPr>
            <w:tcW w:w="1984" w:type="dxa"/>
            <w:shd w:val="clear" w:color="auto" w:fill="auto"/>
          </w:tcPr>
          <w:p w:rsidR="00A72766" w:rsidRPr="007B6F8C" w:rsidRDefault="00A72766" w:rsidP="00E5060C">
            <w:pPr>
              <w:jc w:val="center"/>
            </w:pPr>
            <w:r w:rsidRPr="007B6F8C">
              <w:lastRenderedPageBreak/>
              <w:t>Значение характеристики не может изменяться участником закупки</w:t>
            </w:r>
          </w:p>
        </w:tc>
      </w:tr>
      <w:tr w:rsidR="00E2302F" w:rsidRPr="008D7C79" w:rsidTr="00E5060C">
        <w:trPr>
          <w:trHeight w:val="125"/>
        </w:trPr>
        <w:tc>
          <w:tcPr>
            <w:tcW w:w="555" w:type="dxa"/>
            <w:vMerge/>
            <w:shd w:val="clear" w:color="auto" w:fill="auto"/>
          </w:tcPr>
          <w:p w:rsidR="00E2302F" w:rsidRPr="008D7C79" w:rsidRDefault="00E2302F" w:rsidP="00E5060C">
            <w:pPr>
              <w:jc w:val="center"/>
            </w:pPr>
          </w:p>
        </w:tc>
        <w:tc>
          <w:tcPr>
            <w:tcW w:w="2955" w:type="dxa"/>
            <w:vMerge/>
            <w:shd w:val="clear" w:color="auto" w:fill="auto"/>
          </w:tcPr>
          <w:p w:rsidR="00E2302F" w:rsidRPr="008D7C79" w:rsidRDefault="00E2302F" w:rsidP="00E5060C">
            <w:pPr>
              <w:jc w:val="center"/>
              <w:outlineLvl w:val="0"/>
            </w:pPr>
          </w:p>
        </w:tc>
        <w:tc>
          <w:tcPr>
            <w:tcW w:w="851" w:type="dxa"/>
            <w:vMerge/>
            <w:shd w:val="clear" w:color="auto" w:fill="auto"/>
          </w:tcPr>
          <w:p w:rsidR="00E2302F" w:rsidRDefault="00E2302F" w:rsidP="00E5060C">
            <w:pPr>
              <w:jc w:val="center"/>
            </w:pPr>
          </w:p>
        </w:tc>
        <w:tc>
          <w:tcPr>
            <w:tcW w:w="1701" w:type="dxa"/>
            <w:shd w:val="clear" w:color="auto" w:fill="auto"/>
          </w:tcPr>
          <w:p w:rsidR="00E2302F" w:rsidRDefault="00E2302F" w:rsidP="00E5060C">
            <w:pPr>
              <w:ind w:left="-108" w:right="-108"/>
              <w:jc w:val="center"/>
            </w:pPr>
            <w:r w:rsidRPr="00E2302F">
              <w:t>Общие требования</w:t>
            </w:r>
            <w:r>
              <w:rPr>
                <w:lang w:val="en-US"/>
              </w:rPr>
              <w:t xml:space="preserve"> </w:t>
            </w:r>
            <w:r w:rsidRPr="00E2302F">
              <w:t>2</w:t>
            </w:r>
          </w:p>
        </w:tc>
        <w:tc>
          <w:tcPr>
            <w:tcW w:w="1843" w:type="dxa"/>
            <w:shd w:val="clear" w:color="auto" w:fill="auto"/>
          </w:tcPr>
          <w:p w:rsidR="00E2302F" w:rsidRPr="00E2302F" w:rsidRDefault="00E2302F" w:rsidP="00E2302F">
            <w:pPr>
              <w:tabs>
                <w:tab w:val="left" w:pos="1276"/>
              </w:tabs>
              <w:jc w:val="both"/>
              <w:rPr>
                <w:lang w:eastAsia="ar-SA"/>
              </w:rPr>
            </w:pPr>
            <w:r w:rsidRPr="00E2302F">
              <w:rPr>
                <w:lang w:eastAsia="ar-SA"/>
              </w:rPr>
              <w:t>Автомобили должны быть легковыми.</w:t>
            </w:r>
          </w:p>
          <w:p w:rsidR="00E2302F" w:rsidRPr="00E2302F" w:rsidRDefault="00E2302F" w:rsidP="00E2302F">
            <w:pPr>
              <w:tabs>
                <w:tab w:val="left" w:pos="1276"/>
              </w:tabs>
              <w:jc w:val="both"/>
              <w:rPr>
                <w:lang w:eastAsia="ar-SA"/>
              </w:rPr>
            </w:pPr>
            <w:r w:rsidRPr="00E2302F">
              <w:rPr>
                <w:lang w:eastAsia="ar-SA"/>
              </w:rPr>
              <w:t>Автомобили должны быть новыми, ранее не бывшими в эксплуатации.</w:t>
            </w:r>
          </w:p>
          <w:p w:rsidR="00E2302F" w:rsidRPr="00D957A4" w:rsidRDefault="00E2302F" w:rsidP="00E2302F">
            <w:pPr>
              <w:tabs>
                <w:tab w:val="left" w:pos="1276"/>
              </w:tabs>
              <w:jc w:val="both"/>
              <w:rPr>
                <w:lang w:eastAsia="ar-SA"/>
              </w:rPr>
            </w:pPr>
            <w:r w:rsidRPr="00E2302F">
              <w:rPr>
                <w:lang w:eastAsia="ar-SA"/>
              </w:rPr>
              <w:t>Автомобили должны быть произведены не ранее 2023 года.</w:t>
            </w:r>
          </w:p>
        </w:tc>
        <w:tc>
          <w:tcPr>
            <w:tcW w:w="1984" w:type="dxa"/>
            <w:shd w:val="clear" w:color="auto" w:fill="auto"/>
          </w:tcPr>
          <w:p w:rsidR="00E2302F" w:rsidRPr="007B6F8C" w:rsidRDefault="00E2302F" w:rsidP="00E5060C">
            <w:pPr>
              <w:jc w:val="center"/>
            </w:pPr>
            <w:r w:rsidRPr="00E2302F">
              <w:t>Значение характеристики не может изменяться участником закупки</w:t>
            </w:r>
          </w:p>
        </w:tc>
      </w:tr>
      <w:tr w:rsidR="00E2302F" w:rsidRPr="008D7C79" w:rsidTr="00E5060C">
        <w:trPr>
          <w:trHeight w:val="125"/>
        </w:trPr>
        <w:tc>
          <w:tcPr>
            <w:tcW w:w="555" w:type="dxa"/>
            <w:vMerge/>
            <w:shd w:val="clear" w:color="auto" w:fill="auto"/>
          </w:tcPr>
          <w:p w:rsidR="00E2302F" w:rsidRPr="008D7C79" w:rsidRDefault="00E2302F" w:rsidP="00E5060C">
            <w:pPr>
              <w:jc w:val="center"/>
            </w:pPr>
          </w:p>
        </w:tc>
        <w:tc>
          <w:tcPr>
            <w:tcW w:w="2955" w:type="dxa"/>
            <w:vMerge/>
            <w:shd w:val="clear" w:color="auto" w:fill="auto"/>
          </w:tcPr>
          <w:p w:rsidR="00E2302F" w:rsidRPr="008D7C79" w:rsidRDefault="00E2302F" w:rsidP="00E5060C">
            <w:pPr>
              <w:jc w:val="center"/>
              <w:outlineLvl w:val="0"/>
            </w:pPr>
          </w:p>
        </w:tc>
        <w:tc>
          <w:tcPr>
            <w:tcW w:w="851" w:type="dxa"/>
            <w:vMerge/>
            <w:shd w:val="clear" w:color="auto" w:fill="auto"/>
          </w:tcPr>
          <w:p w:rsidR="00E2302F" w:rsidRDefault="00E2302F" w:rsidP="00E5060C">
            <w:pPr>
              <w:jc w:val="center"/>
            </w:pPr>
          </w:p>
        </w:tc>
        <w:tc>
          <w:tcPr>
            <w:tcW w:w="1701" w:type="dxa"/>
            <w:shd w:val="clear" w:color="auto" w:fill="auto"/>
          </w:tcPr>
          <w:p w:rsidR="00E2302F" w:rsidRDefault="00E2302F" w:rsidP="00E2302F">
            <w:pPr>
              <w:ind w:left="-108" w:right="-108"/>
              <w:jc w:val="center"/>
            </w:pPr>
            <w:r w:rsidRPr="00E2302F">
              <w:t>Общие требования</w:t>
            </w:r>
            <w:r w:rsidRPr="00E2302F">
              <w:rPr>
                <w:lang w:val="en-US"/>
              </w:rPr>
              <w:t xml:space="preserve"> 3</w:t>
            </w:r>
          </w:p>
        </w:tc>
        <w:tc>
          <w:tcPr>
            <w:tcW w:w="1843" w:type="dxa"/>
            <w:shd w:val="clear" w:color="auto" w:fill="auto"/>
          </w:tcPr>
          <w:p w:rsidR="00E2302F" w:rsidRPr="00D957A4" w:rsidRDefault="00E2302F" w:rsidP="00E5060C">
            <w:pPr>
              <w:tabs>
                <w:tab w:val="left" w:pos="1276"/>
              </w:tabs>
              <w:jc w:val="both"/>
              <w:rPr>
                <w:lang w:eastAsia="ar-SA"/>
              </w:rPr>
            </w:pPr>
            <w:r w:rsidRPr="00E2302F">
              <w:rPr>
                <w:lang w:eastAsia="ar-SA"/>
              </w:rPr>
              <w:t>Автомобили, предназначенн</w:t>
            </w:r>
            <w:r w:rsidRPr="00E2302F">
              <w:rPr>
                <w:lang w:eastAsia="ar-SA"/>
              </w:rPr>
              <w:lastRenderedPageBreak/>
              <w:t>ые для лиц с ограниченными физическими возможностями, должны быть оборудованы специальными средствами управления (адаптированными органами управления). Специальные средства управления (адаптированные органы управления) на автомобили должны быть изготовлены и установлены промышленным способом.</w:t>
            </w:r>
          </w:p>
        </w:tc>
        <w:tc>
          <w:tcPr>
            <w:tcW w:w="1984" w:type="dxa"/>
            <w:shd w:val="clear" w:color="auto" w:fill="auto"/>
          </w:tcPr>
          <w:p w:rsidR="00E2302F" w:rsidRPr="007B6F8C" w:rsidRDefault="00E2302F" w:rsidP="00E5060C">
            <w:pPr>
              <w:jc w:val="center"/>
            </w:pPr>
            <w:r w:rsidRPr="00E2302F">
              <w:lastRenderedPageBreak/>
              <w:t xml:space="preserve">Значение характеристики </w:t>
            </w:r>
            <w:r w:rsidRPr="00E2302F">
              <w:lastRenderedPageBreak/>
              <w:t>не может изменяться участником закупки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outlineLvl w:val="0"/>
            </w:pPr>
          </w:p>
        </w:tc>
        <w:tc>
          <w:tcPr>
            <w:tcW w:w="851" w:type="dxa"/>
            <w:vMerge/>
            <w:shd w:val="clear" w:color="auto" w:fill="auto"/>
          </w:tcPr>
          <w:p w:rsidR="00A72766" w:rsidRDefault="00A72766" w:rsidP="00E5060C">
            <w:pPr>
              <w:jc w:val="center"/>
            </w:pPr>
          </w:p>
        </w:tc>
        <w:tc>
          <w:tcPr>
            <w:tcW w:w="1701" w:type="dxa"/>
            <w:shd w:val="clear" w:color="auto" w:fill="auto"/>
          </w:tcPr>
          <w:p w:rsidR="00A72766" w:rsidRPr="00E2302F" w:rsidRDefault="00A72766" w:rsidP="00E2302F">
            <w:pPr>
              <w:ind w:left="-108" w:right="-108"/>
              <w:jc w:val="center"/>
              <w:rPr>
                <w:lang w:val="en-US"/>
              </w:rPr>
            </w:pPr>
            <w:r>
              <w:t>Общие требования</w:t>
            </w:r>
            <w:r w:rsidR="00E2302F">
              <w:rPr>
                <w:lang w:val="en-US"/>
              </w:rPr>
              <w:t xml:space="preserve"> 4</w:t>
            </w:r>
          </w:p>
        </w:tc>
        <w:tc>
          <w:tcPr>
            <w:tcW w:w="1843" w:type="dxa"/>
            <w:shd w:val="clear" w:color="auto" w:fill="auto"/>
          </w:tcPr>
          <w:p w:rsidR="00A72766" w:rsidRDefault="00A72766" w:rsidP="00E5060C">
            <w:pPr>
              <w:tabs>
                <w:tab w:val="left" w:pos="1276"/>
              </w:tabs>
              <w:jc w:val="both"/>
              <w:rPr>
                <w:lang w:eastAsia="ar-SA"/>
              </w:rPr>
            </w:pPr>
            <w:r>
              <w:rPr>
                <w:lang w:eastAsia="ar-SA"/>
              </w:rPr>
              <w:t>Специальные средства управления (адаптированные органы управления) должны иметь сертификат соответствия или сертифицированы в составе автомобиля.</w:t>
            </w:r>
          </w:p>
          <w:p w:rsidR="00A72766" w:rsidRPr="00D957A4" w:rsidRDefault="00A72766" w:rsidP="00E5060C">
            <w:pPr>
              <w:tabs>
                <w:tab w:val="left" w:pos="1276"/>
              </w:tabs>
              <w:jc w:val="both"/>
              <w:rPr>
                <w:lang w:eastAsia="ar-SA"/>
              </w:rPr>
            </w:pPr>
            <w:r w:rsidRPr="00C0167C">
              <w:rPr>
                <w:lang w:eastAsia="ar-SA"/>
              </w:rPr>
              <w:t>Комплект</w:t>
            </w:r>
            <w:r w:rsidRPr="00D957A4">
              <w:rPr>
                <w:lang w:eastAsia="ar-SA"/>
              </w:rPr>
              <w:t xml:space="preserve"> документов для Получателя на автомобиль должен находиться внутри автомобиля. </w:t>
            </w:r>
          </w:p>
        </w:tc>
        <w:tc>
          <w:tcPr>
            <w:tcW w:w="1984" w:type="dxa"/>
            <w:shd w:val="clear" w:color="auto" w:fill="auto"/>
          </w:tcPr>
          <w:p w:rsidR="00A72766" w:rsidRPr="008D7C79"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snapToGrid w:val="0"/>
              <w:jc w:val="center"/>
              <w:rPr>
                <w:lang w:eastAsia="zh-CN" w:bidi="hi-IN"/>
              </w:rPr>
            </w:pPr>
            <w:r w:rsidRPr="008D7C79">
              <w:rPr>
                <w:lang w:eastAsia="zh-CN" w:bidi="hi-IN"/>
              </w:rPr>
              <w:t>Категория автомобиля</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М</w:t>
            </w:r>
            <w:proofErr w:type="gramStart"/>
            <w:r w:rsidRPr="008D7C79">
              <w:rPr>
                <w:lang w:eastAsia="zh-CN" w:bidi="hi-IN"/>
              </w:rPr>
              <w:t>1</w:t>
            </w:r>
            <w:proofErr w:type="gramEnd"/>
          </w:p>
        </w:tc>
        <w:tc>
          <w:tcPr>
            <w:tcW w:w="1984" w:type="dxa"/>
            <w:shd w:val="clear" w:color="auto" w:fill="auto"/>
          </w:tcPr>
          <w:p w:rsidR="00A72766" w:rsidRPr="007B6F8C"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250"/>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vMerge w:val="restart"/>
            <w:shd w:val="clear" w:color="auto" w:fill="auto"/>
          </w:tcPr>
          <w:p w:rsidR="00A72766" w:rsidRPr="00AC5CA8" w:rsidRDefault="00A72766" w:rsidP="00E5060C">
            <w:pPr>
              <w:jc w:val="center"/>
              <w:rPr>
                <w:lang w:val="en-US"/>
              </w:rPr>
            </w:pPr>
            <w:r w:rsidRPr="008D7C79">
              <w:rPr>
                <w:lang w:eastAsia="zh-CN" w:bidi="hi-IN"/>
              </w:rPr>
              <w:t>Тип кузова</w:t>
            </w:r>
          </w:p>
        </w:tc>
        <w:tc>
          <w:tcPr>
            <w:tcW w:w="1843" w:type="dxa"/>
            <w:shd w:val="clear" w:color="auto" w:fill="auto"/>
          </w:tcPr>
          <w:p w:rsidR="00A72766" w:rsidRPr="008D7C79" w:rsidRDefault="00A72766" w:rsidP="00E5060C">
            <w:pPr>
              <w:jc w:val="center"/>
            </w:pPr>
            <w:r w:rsidRPr="008D7C79">
              <w:rPr>
                <w:lang w:eastAsia="zh-CN" w:bidi="hi-IN"/>
              </w:rPr>
              <w:t xml:space="preserve">Седан  </w:t>
            </w:r>
          </w:p>
        </w:tc>
        <w:tc>
          <w:tcPr>
            <w:tcW w:w="1984" w:type="dxa"/>
            <w:vMerge w:val="restart"/>
            <w:shd w:val="clear" w:color="auto" w:fill="auto"/>
          </w:tcPr>
          <w:p w:rsidR="00A72766" w:rsidRPr="007B6F8C" w:rsidRDefault="00A72766" w:rsidP="00E5060C">
            <w:pPr>
              <w:jc w:val="center"/>
            </w:pPr>
            <w:r w:rsidRPr="007B6F8C">
              <w:rPr>
                <w:shd w:val="clear" w:color="auto" w:fill="FFFFFF"/>
              </w:rPr>
              <w:t xml:space="preserve">Участник </w:t>
            </w:r>
            <w:r w:rsidRPr="007B6F8C">
              <w:rPr>
                <w:shd w:val="clear" w:color="auto" w:fill="FFFFFF"/>
              </w:rPr>
              <w:lastRenderedPageBreak/>
              <w:t>закупки указывает в заявке только одно значение характеристики</w:t>
            </w:r>
          </w:p>
        </w:tc>
      </w:tr>
      <w:tr w:rsidR="00A72766" w:rsidRPr="008D7C79" w:rsidTr="00E5060C">
        <w:trPr>
          <w:trHeight w:val="88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vMerge/>
            <w:shd w:val="clear" w:color="auto" w:fill="auto"/>
          </w:tcPr>
          <w:p w:rsidR="00A72766" w:rsidRPr="008D7C79" w:rsidRDefault="00A72766" w:rsidP="00E5060C">
            <w:pPr>
              <w:jc w:val="center"/>
              <w:rPr>
                <w:lang w:eastAsia="zh-CN" w:bidi="hi-IN"/>
              </w:rPr>
            </w:pPr>
          </w:p>
        </w:tc>
        <w:tc>
          <w:tcPr>
            <w:tcW w:w="1843" w:type="dxa"/>
            <w:shd w:val="clear" w:color="auto" w:fill="auto"/>
          </w:tcPr>
          <w:p w:rsidR="00A72766" w:rsidRPr="008D7C79" w:rsidRDefault="00A72766" w:rsidP="00E5060C">
            <w:pPr>
              <w:jc w:val="center"/>
              <w:rPr>
                <w:lang w:eastAsia="zh-CN" w:bidi="hi-IN"/>
              </w:rPr>
            </w:pPr>
            <w:proofErr w:type="spellStart"/>
            <w:r w:rsidRPr="008D7C79">
              <w:rPr>
                <w:lang w:eastAsia="zh-CN" w:bidi="hi-IN"/>
              </w:rPr>
              <w:t>Хэтчбек</w:t>
            </w:r>
            <w:proofErr w:type="spellEnd"/>
          </w:p>
        </w:tc>
        <w:tc>
          <w:tcPr>
            <w:tcW w:w="1984" w:type="dxa"/>
            <w:vMerge/>
            <w:shd w:val="clear" w:color="auto" w:fill="auto"/>
          </w:tcPr>
          <w:p w:rsidR="00A72766" w:rsidRPr="007B6F8C" w:rsidRDefault="00A72766" w:rsidP="00E5060C">
            <w:pPr>
              <w:jc w:val="center"/>
              <w:rPr>
                <w:shd w:val="clear" w:color="auto" w:fill="FFFFFF"/>
              </w:rPr>
            </w:pPr>
          </w:p>
        </w:tc>
      </w:tr>
      <w:tr w:rsidR="00A72766" w:rsidRPr="008D7C79" w:rsidTr="00E5060C">
        <w:trPr>
          <w:trHeight w:val="1380"/>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tcPr>
          <w:p w:rsidR="00A72766" w:rsidRPr="008D7C79" w:rsidRDefault="00A72766" w:rsidP="00E5060C">
            <w:pPr>
              <w:jc w:val="center"/>
              <w:rPr>
                <w:lang w:eastAsia="zh-CN" w:bidi="hi-IN"/>
              </w:rPr>
            </w:pPr>
          </w:p>
          <w:p w:rsidR="00A72766" w:rsidRPr="008D7C79" w:rsidRDefault="00F5378B" w:rsidP="00E5060C">
            <w:pPr>
              <w:jc w:val="center"/>
              <w:rPr>
                <w:lang w:eastAsia="zh-CN" w:bidi="hi-IN"/>
              </w:rPr>
            </w:pPr>
            <w:r w:rsidRPr="00F5378B">
              <w:rPr>
                <w:lang w:eastAsia="zh-CN" w:bidi="hi-IN"/>
              </w:rPr>
              <w:t>Количество дверей, шт.</w:t>
            </w:r>
          </w:p>
        </w:tc>
        <w:tc>
          <w:tcPr>
            <w:tcW w:w="1843" w:type="dxa"/>
            <w:shd w:val="clear" w:color="auto" w:fill="auto"/>
          </w:tcPr>
          <w:p w:rsidR="00F5378B" w:rsidRDefault="00F5378B" w:rsidP="00F5378B">
            <w:pPr>
              <w:jc w:val="center"/>
              <w:rPr>
                <w:lang w:val="en-US" w:eastAsia="zh-CN" w:bidi="hi-IN"/>
              </w:rPr>
            </w:pPr>
          </w:p>
          <w:p w:rsidR="00F5378B" w:rsidRDefault="00F5378B" w:rsidP="00F5378B">
            <w:pPr>
              <w:jc w:val="center"/>
              <w:rPr>
                <w:lang w:val="en-US" w:eastAsia="zh-CN" w:bidi="hi-IN"/>
              </w:rPr>
            </w:pPr>
          </w:p>
          <w:p w:rsidR="00A72766" w:rsidRPr="008D7C79" w:rsidRDefault="00A72766" w:rsidP="00F5378B">
            <w:pPr>
              <w:jc w:val="center"/>
              <w:rPr>
                <w:lang w:eastAsia="zh-CN" w:bidi="hi-IN"/>
              </w:rPr>
            </w:pPr>
            <w:r w:rsidRPr="008D7C79">
              <w:rPr>
                <w:lang w:eastAsia="zh-CN" w:bidi="hi-IN"/>
              </w:rPr>
              <w:t>≥ 4</w:t>
            </w:r>
            <w:r w:rsidR="000B7B95">
              <w:rPr>
                <w:lang w:eastAsia="zh-CN" w:bidi="hi-IN"/>
              </w:rPr>
              <w:t xml:space="preserve"> </w:t>
            </w:r>
          </w:p>
        </w:tc>
        <w:tc>
          <w:tcPr>
            <w:tcW w:w="1984" w:type="dxa"/>
            <w:shd w:val="clear" w:color="auto" w:fill="auto"/>
          </w:tcPr>
          <w:p w:rsidR="00A72766" w:rsidRPr="007B6F8C" w:rsidRDefault="00A72766" w:rsidP="00E5060C">
            <w:pPr>
              <w:jc w:val="center"/>
              <w:rPr>
                <w:shd w:val="clear" w:color="auto" w:fill="FFFFFF"/>
              </w:rPr>
            </w:pPr>
            <w:r w:rsidRPr="007B6F8C">
              <w:rPr>
                <w:shd w:val="clear" w:color="auto" w:fill="FFFFFF"/>
              </w:rPr>
              <w:t>Участник закупки указывает в заявке конкретное значение характеристики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Колесная формула/ведущие колеса</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4 х 2 / передние</w:t>
            </w:r>
          </w:p>
        </w:tc>
        <w:tc>
          <w:tcPr>
            <w:tcW w:w="1984" w:type="dxa"/>
            <w:shd w:val="clear" w:color="auto" w:fill="auto"/>
          </w:tcPr>
          <w:p w:rsidR="00A72766" w:rsidRPr="008D7C79" w:rsidRDefault="00A72766" w:rsidP="00E5060C">
            <w:pPr>
              <w:jc w:val="center"/>
            </w:pPr>
            <w:r w:rsidRPr="008D7C79">
              <w:t>Значение характеристики не может изменяться участником закупки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jc w:val="center"/>
              <w:rPr>
                <w:lang w:eastAsia="zh-CN" w:bidi="hi-IN"/>
              </w:rPr>
            </w:pPr>
            <w:r w:rsidRPr="008D7C79">
              <w:rPr>
                <w:lang w:eastAsia="zh-CN" w:bidi="hi-IN"/>
              </w:rPr>
              <w:t>Тип двигателя</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бензиновый</w:t>
            </w:r>
          </w:p>
        </w:tc>
        <w:tc>
          <w:tcPr>
            <w:tcW w:w="1984" w:type="dxa"/>
            <w:shd w:val="clear" w:color="auto" w:fill="auto"/>
          </w:tcPr>
          <w:p w:rsidR="00A72766" w:rsidRPr="008D7C79" w:rsidRDefault="00A72766" w:rsidP="00E5060C">
            <w:pPr>
              <w:jc w:val="center"/>
            </w:pPr>
            <w:r w:rsidRPr="008D7C79">
              <w:t>Значение характеристики не может изменяться участником закупки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jc w:val="center"/>
              <w:rPr>
                <w:lang w:eastAsia="zh-CN" w:bidi="hi-IN"/>
              </w:rPr>
            </w:pPr>
            <w:r w:rsidRPr="008D7C79">
              <w:rPr>
                <w:lang w:eastAsia="zh-CN" w:bidi="hi-IN"/>
              </w:rPr>
              <w:t>Трансмиссия (тип)</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механическая</w:t>
            </w:r>
          </w:p>
        </w:tc>
        <w:tc>
          <w:tcPr>
            <w:tcW w:w="1984" w:type="dxa"/>
            <w:shd w:val="clear" w:color="auto" w:fill="auto"/>
          </w:tcPr>
          <w:p w:rsidR="00A72766" w:rsidRPr="008D7C79" w:rsidRDefault="00A72766" w:rsidP="00E5060C">
            <w:pPr>
              <w:jc w:val="center"/>
            </w:pPr>
            <w:r w:rsidRPr="008D7C79">
              <w:t>Значение характеристики не может изменяться участником закупки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jc w:val="center"/>
              <w:rPr>
                <w:lang w:eastAsia="ar-SA"/>
              </w:rPr>
            </w:pPr>
            <w:r w:rsidRPr="008D7C79">
              <w:rPr>
                <w:lang w:eastAsia="ar-SA"/>
              </w:rPr>
              <w:t>Система питания</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ar-SA"/>
              </w:rPr>
            </w:pPr>
            <w:r w:rsidRPr="008D7C79">
              <w:rPr>
                <w:lang w:eastAsia="ar-SA"/>
              </w:rPr>
              <w:t>Впрыск топлива с электронным управлением</w:t>
            </w:r>
          </w:p>
        </w:tc>
        <w:tc>
          <w:tcPr>
            <w:tcW w:w="1984" w:type="dxa"/>
            <w:shd w:val="clear" w:color="auto" w:fill="auto"/>
          </w:tcPr>
          <w:p w:rsidR="00A72766" w:rsidRPr="007B6F8C"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jc w:val="center"/>
              <w:rPr>
                <w:lang w:eastAsia="ar-SA"/>
              </w:rPr>
            </w:pPr>
            <w:r w:rsidRPr="008D7C79">
              <w:rPr>
                <w:lang w:eastAsia="ar-SA"/>
              </w:rPr>
              <w:t>Тип коробки передач</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ind w:left="-137" w:right="-91"/>
              <w:jc w:val="center"/>
              <w:rPr>
                <w:lang w:eastAsia="ar-SA"/>
              </w:rPr>
            </w:pPr>
            <w:r w:rsidRPr="008D7C79">
              <w:rPr>
                <w:lang w:eastAsia="ar-SA"/>
              </w:rPr>
              <w:t>С механическим управлением</w:t>
            </w:r>
          </w:p>
        </w:tc>
        <w:tc>
          <w:tcPr>
            <w:tcW w:w="1984" w:type="dxa"/>
            <w:shd w:val="clear" w:color="auto" w:fill="auto"/>
          </w:tcPr>
          <w:p w:rsidR="00A72766" w:rsidRPr="007B6F8C"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suppressAutoHyphens/>
              <w:autoSpaceDE w:val="0"/>
              <w:autoSpaceDN w:val="0"/>
              <w:adjustRightInd w:val="0"/>
              <w:spacing w:line="100" w:lineRule="atLeast"/>
              <w:jc w:val="center"/>
              <w:rPr>
                <w:lang w:eastAsia="ar-SA"/>
              </w:rPr>
            </w:pPr>
            <w:r w:rsidRPr="008D7C79">
              <w:rPr>
                <w:lang w:eastAsia="ar-SA"/>
              </w:rPr>
              <w:t>Система зажигания</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ar-SA"/>
              </w:rPr>
            </w:pPr>
            <w:r w:rsidRPr="008D7C79">
              <w:rPr>
                <w:lang w:eastAsia="ar-SA"/>
              </w:rPr>
              <w:t>Электронная</w:t>
            </w:r>
          </w:p>
        </w:tc>
        <w:tc>
          <w:tcPr>
            <w:tcW w:w="1984" w:type="dxa"/>
            <w:shd w:val="clear" w:color="auto" w:fill="auto"/>
          </w:tcPr>
          <w:p w:rsidR="00A72766" w:rsidRPr="007B6F8C" w:rsidRDefault="00A72766" w:rsidP="00E5060C">
            <w:pPr>
              <w:jc w:val="center"/>
            </w:pPr>
            <w:r w:rsidRPr="007B6F8C">
              <w:t>Значение характеристики не может изменяться участником закупки</w:t>
            </w:r>
          </w:p>
        </w:tc>
      </w:tr>
      <w:tr w:rsidR="00A72766" w:rsidRPr="008D7C79" w:rsidTr="00E5060C">
        <w:trPr>
          <w:trHeight w:val="12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keepNext/>
              <w:suppressAutoHyphens/>
              <w:autoSpaceDE w:val="0"/>
              <w:autoSpaceDN w:val="0"/>
              <w:adjustRightInd w:val="0"/>
              <w:snapToGrid w:val="0"/>
              <w:ind w:left="-108" w:right="-108"/>
              <w:jc w:val="center"/>
              <w:rPr>
                <w:lang w:eastAsia="zh-CN" w:bidi="hi-IN"/>
              </w:rPr>
            </w:pPr>
            <w:r w:rsidRPr="008D7C79">
              <w:rPr>
                <w:lang w:eastAsia="zh-CN" w:bidi="hi-IN"/>
              </w:rPr>
              <w:t>Двигатель внутреннего сгорания (рабочий объем), см</w:t>
            </w:r>
            <w:r w:rsidRPr="008D7C79">
              <w:rPr>
                <w:vertAlign w:val="superscript"/>
                <w:lang w:eastAsia="zh-CN" w:bidi="hi-IN"/>
              </w:rPr>
              <w:t>3</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ind w:left="-108" w:right="-108"/>
              <w:jc w:val="center"/>
              <w:rPr>
                <w:lang w:eastAsia="ar-SA"/>
              </w:rPr>
            </w:pPr>
            <w:r>
              <w:rPr>
                <w:lang w:eastAsia="ar-SA"/>
              </w:rPr>
              <w:t>более 1500 куб. см, но не более 1800 куб. см</w:t>
            </w:r>
          </w:p>
        </w:tc>
        <w:tc>
          <w:tcPr>
            <w:tcW w:w="1984" w:type="dxa"/>
            <w:shd w:val="clear" w:color="auto" w:fill="auto"/>
          </w:tcPr>
          <w:p w:rsidR="00A72766" w:rsidRPr="007B6F8C" w:rsidRDefault="00A72766" w:rsidP="00E5060C">
            <w:pPr>
              <w:jc w:val="center"/>
            </w:pPr>
            <w:r w:rsidRPr="007B6F8C">
              <w:rPr>
                <w:shd w:val="clear" w:color="auto" w:fill="FFFFFF"/>
              </w:rPr>
              <w:t xml:space="preserve">Участник закупки указывает в заявке конкретное значение </w:t>
            </w:r>
            <w:r w:rsidRPr="007B6F8C">
              <w:rPr>
                <w:shd w:val="clear" w:color="auto" w:fill="FFFFFF"/>
              </w:rPr>
              <w:lastRenderedPageBreak/>
              <w:t>характеристики</w:t>
            </w:r>
          </w:p>
        </w:tc>
      </w:tr>
      <w:tr w:rsidR="00A72766" w:rsidRPr="008D7C79" w:rsidTr="00E5060C">
        <w:trPr>
          <w:trHeight w:val="1315"/>
        </w:trPr>
        <w:tc>
          <w:tcPr>
            <w:tcW w:w="555" w:type="dxa"/>
            <w:vMerge/>
            <w:shd w:val="clear" w:color="auto" w:fill="auto"/>
          </w:tcPr>
          <w:p w:rsidR="00A72766" w:rsidRPr="008D7C79" w:rsidRDefault="00A72766" w:rsidP="00E5060C">
            <w:pPr>
              <w:jc w:val="center"/>
            </w:pPr>
          </w:p>
        </w:tc>
        <w:tc>
          <w:tcPr>
            <w:tcW w:w="2955" w:type="dxa"/>
            <w:vMerge/>
            <w:shd w:val="clear" w:color="auto" w:fill="auto"/>
          </w:tcPr>
          <w:p w:rsidR="00A72766" w:rsidRPr="008D7C79" w:rsidRDefault="00A72766" w:rsidP="00E5060C">
            <w:pPr>
              <w:jc w:val="center"/>
            </w:pPr>
          </w:p>
        </w:tc>
        <w:tc>
          <w:tcPr>
            <w:tcW w:w="851" w:type="dxa"/>
            <w:vMerge/>
            <w:shd w:val="clear" w:color="auto" w:fill="auto"/>
          </w:tcPr>
          <w:p w:rsidR="00A72766" w:rsidRPr="008D7C79" w:rsidRDefault="00A72766" w:rsidP="00E5060C">
            <w:pPr>
              <w:jc w:val="center"/>
            </w:pPr>
          </w:p>
        </w:tc>
        <w:tc>
          <w:tcPr>
            <w:tcW w:w="1701"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Топливо</w:t>
            </w:r>
          </w:p>
        </w:tc>
        <w:tc>
          <w:tcPr>
            <w:tcW w:w="1843" w:type="dxa"/>
            <w:shd w:val="clear" w:color="auto" w:fill="auto"/>
            <w:vAlign w:val="center"/>
          </w:tcPr>
          <w:p w:rsidR="00A72766" w:rsidRPr="008D7C79" w:rsidRDefault="00A72766" w:rsidP="00E5060C">
            <w:pPr>
              <w:keepNext/>
              <w:suppressAutoHyphens/>
              <w:autoSpaceDE w:val="0"/>
              <w:autoSpaceDN w:val="0"/>
              <w:adjustRightInd w:val="0"/>
              <w:snapToGrid w:val="0"/>
              <w:jc w:val="center"/>
              <w:rPr>
                <w:lang w:eastAsia="zh-CN" w:bidi="hi-IN"/>
              </w:rPr>
            </w:pPr>
            <w:r w:rsidRPr="008D7C79">
              <w:rPr>
                <w:lang w:eastAsia="zh-CN" w:bidi="hi-IN"/>
              </w:rPr>
              <w:t>Бензин с октановым числом: ≥ 95</w:t>
            </w:r>
          </w:p>
        </w:tc>
        <w:tc>
          <w:tcPr>
            <w:tcW w:w="1984" w:type="dxa"/>
            <w:shd w:val="clear" w:color="auto" w:fill="auto"/>
          </w:tcPr>
          <w:p w:rsidR="00A72766" w:rsidRDefault="00A72766" w:rsidP="00E5060C">
            <w:pPr>
              <w:jc w:val="center"/>
            </w:pPr>
            <w:r w:rsidRPr="007B6F8C">
              <w:t>Значение характеристики не может изменяться участником закупки</w:t>
            </w:r>
          </w:p>
          <w:p w:rsidR="00A72766" w:rsidRPr="007B6F8C" w:rsidRDefault="00A72766" w:rsidP="00E5060C">
            <w:pPr>
              <w:jc w:val="center"/>
            </w:pPr>
          </w:p>
        </w:tc>
      </w:tr>
      <w:tr w:rsidR="00A72766" w:rsidRPr="008D7C79" w:rsidTr="00E5060C">
        <w:trPr>
          <w:trHeight w:val="125"/>
        </w:trPr>
        <w:tc>
          <w:tcPr>
            <w:tcW w:w="555" w:type="dxa"/>
            <w:shd w:val="clear" w:color="auto" w:fill="auto"/>
          </w:tcPr>
          <w:p w:rsidR="00A72766" w:rsidRPr="008D7C79" w:rsidRDefault="00A72766" w:rsidP="00E5060C">
            <w:pPr>
              <w:jc w:val="center"/>
            </w:pPr>
          </w:p>
        </w:tc>
        <w:tc>
          <w:tcPr>
            <w:tcW w:w="2955" w:type="dxa"/>
            <w:shd w:val="clear" w:color="auto" w:fill="auto"/>
          </w:tcPr>
          <w:p w:rsidR="00A72766" w:rsidRPr="008D7C79" w:rsidRDefault="00A72766" w:rsidP="00E5060C">
            <w:pPr>
              <w:jc w:val="center"/>
              <w:rPr>
                <w:b/>
              </w:rPr>
            </w:pPr>
            <w:r w:rsidRPr="008D7C79">
              <w:rPr>
                <w:b/>
              </w:rPr>
              <w:t>Итого:</w:t>
            </w:r>
          </w:p>
        </w:tc>
        <w:tc>
          <w:tcPr>
            <w:tcW w:w="851" w:type="dxa"/>
            <w:shd w:val="clear" w:color="auto" w:fill="auto"/>
          </w:tcPr>
          <w:p w:rsidR="00A72766" w:rsidRPr="008D7C79" w:rsidRDefault="00A72766" w:rsidP="00E5060C">
            <w:pPr>
              <w:jc w:val="center"/>
              <w:rPr>
                <w:b/>
              </w:rPr>
            </w:pPr>
            <w:r>
              <w:rPr>
                <w:b/>
              </w:rPr>
              <w:t>5</w:t>
            </w:r>
          </w:p>
        </w:tc>
        <w:tc>
          <w:tcPr>
            <w:tcW w:w="5528" w:type="dxa"/>
            <w:gridSpan w:val="3"/>
            <w:shd w:val="clear" w:color="auto" w:fill="auto"/>
            <w:vAlign w:val="center"/>
          </w:tcPr>
          <w:p w:rsidR="00A72766" w:rsidRPr="008D7C79" w:rsidRDefault="00A72766" w:rsidP="00E5060C">
            <w:pPr>
              <w:jc w:val="center"/>
              <w:rPr>
                <w:i/>
                <w:shd w:val="clear" w:color="auto" w:fill="FFFFFF"/>
              </w:rPr>
            </w:pPr>
          </w:p>
        </w:tc>
      </w:tr>
    </w:tbl>
    <w:p w:rsidR="00601A4C" w:rsidRDefault="00601A4C" w:rsidP="007B4923">
      <w:pPr>
        <w:ind w:firstLine="567"/>
        <w:jc w:val="both"/>
      </w:pPr>
    </w:p>
    <w:p w:rsidR="00A72766" w:rsidRPr="00C0167C" w:rsidRDefault="00A72766" w:rsidP="00A72766">
      <w:pPr>
        <w:autoSpaceDE w:val="0"/>
        <w:autoSpaceDN w:val="0"/>
        <w:adjustRightInd w:val="0"/>
        <w:ind w:firstLine="567"/>
        <w:jc w:val="both"/>
        <w:rPr>
          <w:lang w:eastAsia="zh-CN" w:bidi="hi-IN"/>
        </w:rPr>
      </w:pPr>
      <w:r w:rsidRPr="00C0167C">
        <w:rPr>
          <w:lang w:eastAsia="zh-CN" w:bidi="hi-IN"/>
        </w:rPr>
        <w:t xml:space="preserve">Автомобили соответствуют Коду по Общероссийскому классификатору (ОКП) </w:t>
      </w:r>
      <w:proofErr w:type="gramStart"/>
      <w:r w:rsidRPr="00C0167C">
        <w:rPr>
          <w:lang w:eastAsia="zh-CN" w:bidi="hi-IN"/>
        </w:rPr>
        <w:t>ОК</w:t>
      </w:r>
      <w:proofErr w:type="gramEnd"/>
      <w:r w:rsidRPr="00C0167C">
        <w:rPr>
          <w:lang w:eastAsia="zh-CN" w:bidi="hi-IN"/>
        </w:rPr>
        <w:t xml:space="preserve"> 034-2014 (КПЕС 2008), поименованному в перечне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 1042.</w:t>
      </w:r>
    </w:p>
    <w:p w:rsidR="00A72766" w:rsidRPr="008C07AD" w:rsidRDefault="00A72766" w:rsidP="00A72766">
      <w:pPr>
        <w:tabs>
          <w:tab w:val="left" w:pos="1276"/>
        </w:tabs>
        <w:ind w:firstLine="709"/>
        <w:jc w:val="both"/>
        <w:rPr>
          <w:b/>
          <w:lang w:eastAsia="ar-SA"/>
        </w:rPr>
      </w:pPr>
      <w:r w:rsidRPr="008C07AD">
        <w:rPr>
          <w:b/>
          <w:lang w:eastAsia="ar-SA"/>
        </w:rPr>
        <w:t>Требования к сроку и объему предоставления гарантий на товар:</w:t>
      </w:r>
    </w:p>
    <w:p w:rsidR="00A72766" w:rsidRPr="008C07AD" w:rsidRDefault="00A72766" w:rsidP="00A72766">
      <w:pPr>
        <w:tabs>
          <w:tab w:val="left" w:pos="1276"/>
        </w:tabs>
        <w:ind w:firstLine="709"/>
        <w:jc w:val="both"/>
      </w:pPr>
      <w:r w:rsidRPr="008C07AD">
        <w:rPr>
          <w:lang w:eastAsia="ar-SA"/>
        </w:rPr>
        <w:t>Гарантия на Товар должна составлять 36 месяцев или 100 000 км (сто тысяч) пробега (в зависимости от того, что наступит раньше), со дня подписания Получателем Акта сдач</w:t>
      </w:r>
      <w:proofErr w:type="gramStart"/>
      <w:r w:rsidRPr="008C07AD">
        <w:rPr>
          <w:lang w:eastAsia="ar-SA"/>
        </w:rPr>
        <w:t>и-</w:t>
      </w:r>
      <w:proofErr w:type="gramEnd"/>
      <w:r w:rsidRPr="008C07AD">
        <w:rPr>
          <w:lang w:eastAsia="ar-SA"/>
        </w:rPr>
        <w:t xml:space="preserve"> приёмки товара Получателем.</w:t>
      </w:r>
      <w:r w:rsidRPr="008C07AD">
        <w:t xml:space="preserve"> </w:t>
      </w:r>
    </w:p>
    <w:p w:rsidR="00A72766" w:rsidRPr="008C07AD" w:rsidRDefault="00A72766" w:rsidP="00A72766">
      <w:pPr>
        <w:ind w:firstLine="709"/>
        <w:jc w:val="both"/>
        <w:rPr>
          <w:color w:val="000000"/>
        </w:rPr>
      </w:pPr>
      <w:r w:rsidRPr="008C07AD">
        <w:rPr>
          <w:color w:val="000000"/>
        </w:rPr>
        <w:t xml:space="preserve">Условия и порядок гарантийного обслуживания Товара указаны в Сервисной книжке, выдаваемой </w:t>
      </w:r>
      <w:r w:rsidRPr="008C07AD">
        <w:rPr>
          <w:shd w:val="clear" w:color="auto" w:fill="FFFFFF"/>
        </w:rPr>
        <w:t>Получателю</w:t>
      </w:r>
      <w:r w:rsidRPr="008C07AD">
        <w:rPr>
          <w:color w:val="000000"/>
        </w:rPr>
        <w:t xml:space="preserve"> при фактической передаче Товара. </w:t>
      </w:r>
    </w:p>
    <w:p w:rsidR="00A72766" w:rsidRPr="008C07AD" w:rsidRDefault="00A72766" w:rsidP="00A72766">
      <w:pPr>
        <w:ind w:firstLine="709"/>
        <w:jc w:val="both"/>
        <w:rPr>
          <w:color w:val="000000"/>
        </w:rPr>
      </w:pPr>
      <w:r w:rsidRPr="008C07AD">
        <w:rPr>
          <w:color w:val="000000"/>
        </w:rPr>
        <w:t xml:space="preserve">Дата передачи Товара </w:t>
      </w:r>
      <w:r w:rsidRPr="008C07AD">
        <w:rPr>
          <w:shd w:val="clear" w:color="auto" w:fill="FFFFFF"/>
        </w:rPr>
        <w:t>Получателю</w:t>
      </w:r>
      <w:r w:rsidRPr="008C07AD">
        <w:rPr>
          <w:color w:val="000000"/>
        </w:rPr>
        <w:t xml:space="preserve">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p>
    <w:p w:rsidR="00A72766" w:rsidRPr="008C07AD" w:rsidRDefault="00A72766" w:rsidP="00A72766">
      <w:pPr>
        <w:ind w:firstLine="709"/>
        <w:jc w:val="both"/>
        <w:rPr>
          <w:color w:val="000000"/>
        </w:rPr>
      </w:pPr>
      <w:r w:rsidRPr="008C07AD">
        <w:rPr>
          <w:color w:val="000000"/>
        </w:rPr>
        <w:t xml:space="preserve">Гарантия утрачивает силу в случае нарушения </w:t>
      </w:r>
      <w:r w:rsidRPr="008C07AD">
        <w:rPr>
          <w:shd w:val="clear" w:color="auto" w:fill="FFFFFF"/>
        </w:rPr>
        <w:t>Получателем</w:t>
      </w:r>
      <w:r w:rsidRPr="008C07AD">
        <w:rPr>
          <w:color w:val="000000"/>
        </w:rPr>
        <w:t xml:space="preserve"> условий эксплуатации Товара, указанных в инструкции по его эксплуатации, а также при несоблюдении </w:t>
      </w:r>
      <w:r w:rsidRPr="008C07AD">
        <w:rPr>
          <w:shd w:val="clear" w:color="auto" w:fill="FFFFFF"/>
        </w:rPr>
        <w:t>Получателем</w:t>
      </w:r>
      <w:r w:rsidRPr="008C07AD">
        <w:rPr>
          <w:color w:val="000000"/>
        </w:rPr>
        <w:t xml:space="preserve"> требований, содержащихся в Сервисной книжке. </w:t>
      </w:r>
    </w:p>
    <w:p w:rsidR="00A72766" w:rsidRPr="008C07AD" w:rsidRDefault="00A72766" w:rsidP="00A72766">
      <w:pPr>
        <w:ind w:firstLine="709"/>
        <w:jc w:val="both"/>
        <w:rPr>
          <w:color w:val="000000"/>
        </w:rPr>
      </w:pPr>
      <w:proofErr w:type="gramStart"/>
      <w:r w:rsidRPr="008C07AD">
        <w:rPr>
          <w:color w:val="000000"/>
        </w:rPr>
        <w:t>Недостатки, обнаруженные в Товаре, подлежат устранению Поставщиком либо иным официальным дилером в течение не более чем 30 (тридцати) рабочих дней с даты предъявления Получателем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rsidRPr="008C07AD">
        <w:rPr>
          <w:color w:val="000000"/>
        </w:rPr>
        <w:t>.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A72766" w:rsidRPr="008C07AD" w:rsidRDefault="00A72766" w:rsidP="00A72766">
      <w:pPr>
        <w:autoSpaceDE w:val="0"/>
        <w:autoSpaceDN w:val="0"/>
        <w:adjustRightInd w:val="0"/>
        <w:ind w:firstLine="709"/>
        <w:jc w:val="both"/>
        <w:rPr>
          <w:rFonts w:eastAsia="Calibri"/>
        </w:rPr>
      </w:pPr>
      <w:r w:rsidRPr="008C07AD">
        <w:rPr>
          <w:color w:val="000000"/>
        </w:rPr>
        <w:t xml:space="preserve">Срок эксплуатации автомобиля составляет не менее 7 лет </w:t>
      </w:r>
      <w:proofErr w:type="gramStart"/>
      <w:r w:rsidRPr="008C07AD">
        <w:rPr>
          <w:color w:val="000000"/>
        </w:rPr>
        <w:t>с даты предоставления</w:t>
      </w:r>
      <w:proofErr w:type="gramEnd"/>
      <w:r w:rsidRPr="008C07AD">
        <w:rPr>
          <w:color w:val="000000"/>
        </w:rPr>
        <w:t xml:space="preserve"> его Получателю.</w:t>
      </w:r>
    </w:p>
    <w:p w:rsidR="00A72766" w:rsidRPr="008C07AD" w:rsidRDefault="00A72766" w:rsidP="00A72766">
      <w:pPr>
        <w:ind w:firstLine="708"/>
        <w:jc w:val="both"/>
        <w:rPr>
          <w:rFonts w:eastAsia="Calibri"/>
          <w:u w:val="single"/>
          <w:lang w:eastAsia="en-US"/>
        </w:rPr>
      </w:pPr>
      <w:r w:rsidRPr="008C07AD">
        <w:rPr>
          <w:rFonts w:eastAsia="Calibri"/>
          <w:u w:val="single"/>
        </w:rPr>
        <w:t>Обязательные условия:</w:t>
      </w:r>
    </w:p>
    <w:p w:rsidR="00A72766" w:rsidRPr="008C07AD" w:rsidRDefault="00A72766" w:rsidP="00A72766">
      <w:pPr>
        <w:autoSpaceDE w:val="0"/>
        <w:autoSpaceDN w:val="0"/>
        <w:adjustRightInd w:val="0"/>
        <w:ind w:firstLine="709"/>
        <w:jc w:val="both"/>
      </w:pPr>
      <w:r w:rsidRPr="008C07AD">
        <w:t>При выдаче Товара Получателям Поставщик оформляет следующие документы:</w:t>
      </w:r>
    </w:p>
    <w:p w:rsidR="00A72766" w:rsidRPr="008C07AD" w:rsidRDefault="00A72766" w:rsidP="00A72766">
      <w:pPr>
        <w:autoSpaceDE w:val="0"/>
        <w:autoSpaceDN w:val="0"/>
        <w:adjustRightInd w:val="0"/>
        <w:ind w:left="426" w:firstLine="283"/>
        <w:jc w:val="both"/>
      </w:pPr>
      <w:r w:rsidRPr="008C07AD">
        <w:t>- Акт сдачи-приемки Товара Получателем;</w:t>
      </w:r>
    </w:p>
    <w:p w:rsidR="00A72766" w:rsidRPr="008C07AD" w:rsidRDefault="00A72766" w:rsidP="00A72766">
      <w:pPr>
        <w:autoSpaceDE w:val="0"/>
        <w:autoSpaceDN w:val="0"/>
        <w:adjustRightInd w:val="0"/>
        <w:ind w:firstLine="709"/>
        <w:jc w:val="both"/>
      </w:pPr>
      <w:r w:rsidRPr="008C07AD">
        <w:t>- Договор, который составляется в трех экземплярах и подписывается Заказчиком, Поставщиком и Получателем. В договоре указывается обязательное условие для Получателя зарегистрировать транспортное средство в ГИБДД и в течение 10 календарных дней представить страховщику соответствующие документы о регистрации.</w:t>
      </w:r>
    </w:p>
    <w:p w:rsidR="00A72766" w:rsidRPr="008C07AD" w:rsidRDefault="00A72766" w:rsidP="00A72766">
      <w:pPr>
        <w:tabs>
          <w:tab w:val="left" w:pos="1276"/>
        </w:tabs>
        <w:ind w:firstLine="709"/>
        <w:jc w:val="both"/>
        <w:rPr>
          <w:lang w:eastAsia="ar-SA"/>
        </w:rPr>
      </w:pPr>
      <w:r w:rsidRPr="008C07AD">
        <w:rPr>
          <w:b/>
          <w:lang w:eastAsia="ar-SA"/>
        </w:rPr>
        <w:t>Место</w:t>
      </w:r>
      <w:r>
        <w:rPr>
          <w:b/>
          <w:lang w:eastAsia="ar-SA"/>
        </w:rPr>
        <w:t>, порядок и срок поставки</w:t>
      </w:r>
      <w:r w:rsidRPr="008C07AD">
        <w:rPr>
          <w:lang w:eastAsia="ar-SA"/>
        </w:rPr>
        <w:t xml:space="preserve"> </w:t>
      </w:r>
      <w:r w:rsidRPr="00ED4CB4">
        <w:rPr>
          <w:b/>
          <w:lang w:eastAsia="ar-SA"/>
        </w:rPr>
        <w:t>автомобил</w:t>
      </w:r>
      <w:r>
        <w:rPr>
          <w:b/>
          <w:lang w:eastAsia="ar-SA"/>
        </w:rPr>
        <w:t>ей:</w:t>
      </w:r>
      <w:r w:rsidRPr="008C07AD">
        <w:rPr>
          <w:lang w:eastAsia="ar-SA"/>
        </w:rPr>
        <w:t xml:space="preserve"> - Алтайский край, г. Барнаул, склад Поставщика (его представителя).</w:t>
      </w:r>
    </w:p>
    <w:p w:rsidR="00A72766" w:rsidRPr="008C07AD" w:rsidRDefault="00A72766" w:rsidP="00A72766">
      <w:pPr>
        <w:tabs>
          <w:tab w:val="left" w:pos="1276"/>
        </w:tabs>
        <w:ind w:firstLine="709"/>
        <w:jc w:val="both"/>
        <w:rPr>
          <w:lang w:eastAsia="ar-SA"/>
        </w:rPr>
      </w:pPr>
      <w:r w:rsidRPr="008C07AD">
        <w:rPr>
          <w:lang w:eastAsia="ar-SA"/>
        </w:rPr>
        <w:t xml:space="preserve">Передача автомобиля должна осуществляться со склада Поставщика (представителя Поставщика, действующего на основании доверенности) на территории </w:t>
      </w:r>
      <w:r w:rsidRPr="008C07AD">
        <w:rPr>
          <w:lang w:eastAsia="ar-SA"/>
        </w:rPr>
        <w:lastRenderedPageBreak/>
        <w:t>г. Барнаула (Алтайский край) при представлении Получателем (его доверенным лицом) паспорта и Напр</w:t>
      </w:r>
      <w:r>
        <w:rPr>
          <w:lang w:eastAsia="ar-SA"/>
        </w:rPr>
        <w:t>авления, выдаваемого Заказчиком, не позднее 31.10.2024г</w:t>
      </w:r>
    </w:p>
    <w:p w:rsidR="00A72766" w:rsidRPr="008C07AD" w:rsidRDefault="00A72766" w:rsidP="00A72766">
      <w:pPr>
        <w:tabs>
          <w:tab w:val="left" w:pos="1200"/>
        </w:tabs>
        <w:ind w:firstLine="709"/>
        <w:jc w:val="both"/>
      </w:pPr>
      <w:r w:rsidRPr="008C07AD">
        <w:t>Пункты выдачи товара, организованные поставщиком, соответствуют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72766" w:rsidRPr="008C07AD" w:rsidRDefault="00A72766" w:rsidP="00A72766">
      <w:pPr>
        <w:ind w:firstLine="709"/>
        <w:jc w:val="both"/>
        <w:rPr>
          <w:lang w:eastAsia="ar-SA"/>
        </w:rPr>
      </w:pPr>
      <w:r w:rsidRPr="008C07AD">
        <w:t>График работы пункт</w:t>
      </w:r>
      <w:proofErr w:type="gramStart"/>
      <w:r w:rsidRPr="008C07AD">
        <w:t>а(</w:t>
      </w:r>
      <w:proofErr w:type="spellStart"/>
      <w:proofErr w:type="gramEnd"/>
      <w:r w:rsidRPr="008C07AD">
        <w:t>ов</w:t>
      </w:r>
      <w:proofErr w:type="spellEnd"/>
      <w:r w:rsidRPr="008C07AD">
        <w:t>) выдачи обеспечивает возможность передачи Товара Получателям 5 (Пять) дней в неделю, 40 (сорок) часов в неделю, при этом время работы пункта должно попадать в интервал с 08:00 до 20:00. В пунктах выдачи обеспечено присутствие представителя Поставщика для возможности предоставления Получателям консультаций по техническим характеристикам Товара.</w:t>
      </w:r>
    </w:p>
    <w:p w:rsidR="00A72766" w:rsidRPr="008C07AD" w:rsidRDefault="00A72766" w:rsidP="00A72766">
      <w:pPr>
        <w:suppressAutoHyphens/>
        <w:ind w:right="-143" w:firstLine="567"/>
        <w:jc w:val="both"/>
      </w:pPr>
    </w:p>
    <w:p w:rsidR="00071069" w:rsidRDefault="00071069" w:rsidP="00071069">
      <w:pPr>
        <w:suppressAutoHyphens/>
        <w:ind w:right="-143" w:firstLine="567"/>
        <w:jc w:val="both"/>
        <w:rPr>
          <w:sz w:val="16"/>
          <w:szCs w:val="16"/>
        </w:rPr>
      </w:pPr>
    </w:p>
    <w:p w:rsidR="008834D8" w:rsidRDefault="008834D8" w:rsidP="00C41744">
      <w:pPr>
        <w:ind w:left="7230"/>
        <w:rPr>
          <w:sz w:val="20"/>
          <w:szCs w:val="20"/>
        </w:rPr>
      </w:pPr>
    </w:p>
    <w:p w:rsidR="008834D8" w:rsidRDefault="008834D8" w:rsidP="00C41744">
      <w:pPr>
        <w:ind w:left="7230"/>
        <w:rPr>
          <w:sz w:val="20"/>
          <w:szCs w:val="20"/>
        </w:rPr>
      </w:pPr>
    </w:p>
    <w:p w:rsidR="00C41744" w:rsidRPr="00754486" w:rsidRDefault="00C41744" w:rsidP="008D2A7B">
      <w:pPr>
        <w:rPr>
          <w:bCs/>
          <w:i/>
          <w:sz w:val="20"/>
          <w:szCs w:val="20"/>
        </w:rPr>
      </w:pPr>
    </w:p>
    <w:p w:rsidR="00C41744" w:rsidRPr="00754486" w:rsidRDefault="00C41744" w:rsidP="00ED1B50">
      <w:pPr>
        <w:jc w:val="both"/>
        <w:rPr>
          <w:sz w:val="14"/>
          <w:szCs w:val="14"/>
        </w:rPr>
      </w:pPr>
    </w:p>
    <w:sectPr w:rsidR="00C41744" w:rsidRPr="00754486" w:rsidSect="007D7645">
      <w:pgSz w:w="11906" w:h="16838"/>
      <w:pgMar w:top="567"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DE" w:rsidRDefault="00EA02DE" w:rsidP="005F1AF5">
      <w:r>
        <w:separator/>
      </w:r>
    </w:p>
  </w:endnote>
  <w:endnote w:type="continuationSeparator" w:id="0">
    <w:p w:rsidR="00EA02DE" w:rsidRDefault="00EA02DE" w:rsidP="005F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DE" w:rsidRDefault="00EA02DE" w:rsidP="005F1AF5">
      <w:r>
        <w:separator/>
      </w:r>
    </w:p>
  </w:footnote>
  <w:footnote w:type="continuationSeparator" w:id="0">
    <w:p w:rsidR="00EA02DE" w:rsidRDefault="00EA02DE" w:rsidP="005F1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8384349"/>
    <w:multiLevelType w:val="hybridMultilevel"/>
    <w:tmpl w:val="1E6C7730"/>
    <w:lvl w:ilvl="0" w:tplc="C7C8B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5D2BBB"/>
    <w:multiLevelType w:val="multilevel"/>
    <w:tmpl w:val="0DF84C90"/>
    <w:lvl w:ilvl="0">
      <w:start w:val="3"/>
      <w:numFmt w:val="decimal"/>
      <w:lvlText w:val="%1."/>
      <w:lvlJc w:val="left"/>
      <w:pPr>
        <w:ind w:left="360" w:hanging="360"/>
      </w:pPr>
      <w:rPr>
        <w:b/>
        <w:bCs w:val="0"/>
        <w:i w:val="0"/>
        <w:iCs w:val="0"/>
        <w:sz w:val="24"/>
        <w:szCs w:val="16"/>
      </w:rPr>
    </w:lvl>
    <w:lvl w:ilvl="1">
      <w:start w:val="1"/>
      <w:numFmt w:val="decimal"/>
      <w:lvlText w:val="%1.%2."/>
      <w:lvlJc w:val="left"/>
      <w:pPr>
        <w:ind w:left="1425" w:hanging="432"/>
      </w:pPr>
      <w:rPr>
        <w:b w:val="0"/>
        <w:i w:val="0"/>
      </w:rPr>
    </w:lvl>
    <w:lvl w:ilvl="2">
      <w:start w:val="1"/>
      <w:numFmt w:val="decimal"/>
      <w:lvlText w:val="%1.%2.%3."/>
      <w:lvlJc w:val="left"/>
      <w:pPr>
        <w:ind w:left="1781" w:hanging="504"/>
      </w:pPr>
      <w:rPr>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sz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250EFC"/>
    <w:multiLevelType w:val="hybridMultilevel"/>
    <w:tmpl w:val="4D669906"/>
    <w:lvl w:ilvl="0" w:tplc="18AE13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0A"/>
    <w:rsid w:val="000014FC"/>
    <w:rsid w:val="000031AA"/>
    <w:rsid w:val="00004B0C"/>
    <w:rsid w:val="000054C3"/>
    <w:rsid w:val="00006DBB"/>
    <w:rsid w:val="00012471"/>
    <w:rsid w:val="0001275E"/>
    <w:rsid w:val="000133E4"/>
    <w:rsid w:val="00013801"/>
    <w:rsid w:val="00015429"/>
    <w:rsid w:val="000235E8"/>
    <w:rsid w:val="00023BEE"/>
    <w:rsid w:val="00026DE4"/>
    <w:rsid w:val="00030E96"/>
    <w:rsid w:val="00033F75"/>
    <w:rsid w:val="00036157"/>
    <w:rsid w:val="000368D9"/>
    <w:rsid w:val="00042766"/>
    <w:rsid w:val="00042CD0"/>
    <w:rsid w:val="0004385E"/>
    <w:rsid w:val="000439F0"/>
    <w:rsid w:val="00044B5B"/>
    <w:rsid w:val="00045124"/>
    <w:rsid w:val="000456A7"/>
    <w:rsid w:val="00050071"/>
    <w:rsid w:val="00051838"/>
    <w:rsid w:val="000533CF"/>
    <w:rsid w:val="00053966"/>
    <w:rsid w:val="00054572"/>
    <w:rsid w:val="00060273"/>
    <w:rsid w:val="00061AC8"/>
    <w:rsid w:val="0006310B"/>
    <w:rsid w:val="00063851"/>
    <w:rsid w:val="00064F9F"/>
    <w:rsid w:val="00065477"/>
    <w:rsid w:val="00065C4E"/>
    <w:rsid w:val="00066337"/>
    <w:rsid w:val="00066D90"/>
    <w:rsid w:val="00071069"/>
    <w:rsid w:val="00072DA8"/>
    <w:rsid w:val="0007643F"/>
    <w:rsid w:val="00077429"/>
    <w:rsid w:val="0008258A"/>
    <w:rsid w:val="000830BC"/>
    <w:rsid w:val="00084ADF"/>
    <w:rsid w:val="00086517"/>
    <w:rsid w:val="00087346"/>
    <w:rsid w:val="000926DB"/>
    <w:rsid w:val="00096E1A"/>
    <w:rsid w:val="00097F67"/>
    <w:rsid w:val="000A0F55"/>
    <w:rsid w:val="000A17A7"/>
    <w:rsid w:val="000A3330"/>
    <w:rsid w:val="000A59EE"/>
    <w:rsid w:val="000A633B"/>
    <w:rsid w:val="000A63EA"/>
    <w:rsid w:val="000A73CC"/>
    <w:rsid w:val="000B1499"/>
    <w:rsid w:val="000B33D1"/>
    <w:rsid w:val="000B3ABE"/>
    <w:rsid w:val="000B4529"/>
    <w:rsid w:val="000B70AF"/>
    <w:rsid w:val="000B7B95"/>
    <w:rsid w:val="000C1D8A"/>
    <w:rsid w:val="000C32FD"/>
    <w:rsid w:val="000C3A82"/>
    <w:rsid w:val="000C49F2"/>
    <w:rsid w:val="000D4A2D"/>
    <w:rsid w:val="000D5294"/>
    <w:rsid w:val="000D6174"/>
    <w:rsid w:val="000D6575"/>
    <w:rsid w:val="000D6629"/>
    <w:rsid w:val="000D7D16"/>
    <w:rsid w:val="000E0C14"/>
    <w:rsid w:val="000E5AEF"/>
    <w:rsid w:val="000E6D5B"/>
    <w:rsid w:val="000F02CF"/>
    <w:rsid w:val="000F11C9"/>
    <w:rsid w:val="000F203A"/>
    <w:rsid w:val="000F2E74"/>
    <w:rsid w:val="000F624B"/>
    <w:rsid w:val="000F64BD"/>
    <w:rsid w:val="000F70FC"/>
    <w:rsid w:val="00100577"/>
    <w:rsid w:val="00101921"/>
    <w:rsid w:val="00101CE5"/>
    <w:rsid w:val="00103078"/>
    <w:rsid w:val="0010372E"/>
    <w:rsid w:val="00104D71"/>
    <w:rsid w:val="00106BFB"/>
    <w:rsid w:val="0010726A"/>
    <w:rsid w:val="00110177"/>
    <w:rsid w:val="00110DB6"/>
    <w:rsid w:val="001138EF"/>
    <w:rsid w:val="00117035"/>
    <w:rsid w:val="00120E94"/>
    <w:rsid w:val="00121959"/>
    <w:rsid w:val="001232BA"/>
    <w:rsid w:val="001242D1"/>
    <w:rsid w:val="001257D9"/>
    <w:rsid w:val="00126691"/>
    <w:rsid w:val="00126786"/>
    <w:rsid w:val="001308CB"/>
    <w:rsid w:val="001311DE"/>
    <w:rsid w:val="00131386"/>
    <w:rsid w:val="001358A1"/>
    <w:rsid w:val="00135E4F"/>
    <w:rsid w:val="00141927"/>
    <w:rsid w:val="001420AC"/>
    <w:rsid w:val="001421C6"/>
    <w:rsid w:val="00143BDB"/>
    <w:rsid w:val="00144DE7"/>
    <w:rsid w:val="00144EEB"/>
    <w:rsid w:val="00145CE1"/>
    <w:rsid w:val="0014705B"/>
    <w:rsid w:val="00152414"/>
    <w:rsid w:val="001525E0"/>
    <w:rsid w:val="00153B80"/>
    <w:rsid w:val="00155522"/>
    <w:rsid w:val="00160B3A"/>
    <w:rsid w:val="00161B67"/>
    <w:rsid w:val="001642FF"/>
    <w:rsid w:val="0017073E"/>
    <w:rsid w:val="00170B51"/>
    <w:rsid w:val="001724E3"/>
    <w:rsid w:val="00172DB5"/>
    <w:rsid w:val="001730AE"/>
    <w:rsid w:val="00176002"/>
    <w:rsid w:val="0018055B"/>
    <w:rsid w:val="00181813"/>
    <w:rsid w:val="00181C82"/>
    <w:rsid w:val="00181E20"/>
    <w:rsid w:val="0018280C"/>
    <w:rsid w:val="00182BAA"/>
    <w:rsid w:val="001845CF"/>
    <w:rsid w:val="00184D25"/>
    <w:rsid w:val="00187F53"/>
    <w:rsid w:val="001929A8"/>
    <w:rsid w:val="0019574F"/>
    <w:rsid w:val="00195769"/>
    <w:rsid w:val="00196C78"/>
    <w:rsid w:val="00196DFC"/>
    <w:rsid w:val="001970DE"/>
    <w:rsid w:val="0019739B"/>
    <w:rsid w:val="001A14A7"/>
    <w:rsid w:val="001A2C61"/>
    <w:rsid w:val="001A3BE0"/>
    <w:rsid w:val="001A43A8"/>
    <w:rsid w:val="001A6FBC"/>
    <w:rsid w:val="001B1842"/>
    <w:rsid w:val="001B415A"/>
    <w:rsid w:val="001B4331"/>
    <w:rsid w:val="001B4AD8"/>
    <w:rsid w:val="001B6BBD"/>
    <w:rsid w:val="001C11C6"/>
    <w:rsid w:val="001C2AC0"/>
    <w:rsid w:val="001C366E"/>
    <w:rsid w:val="001C3814"/>
    <w:rsid w:val="001C4A58"/>
    <w:rsid w:val="001C5717"/>
    <w:rsid w:val="001C69F5"/>
    <w:rsid w:val="001C7692"/>
    <w:rsid w:val="001C7C0F"/>
    <w:rsid w:val="001D22CB"/>
    <w:rsid w:val="001D52D4"/>
    <w:rsid w:val="001D6EAD"/>
    <w:rsid w:val="001D6FF7"/>
    <w:rsid w:val="001E0575"/>
    <w:rsid w:val="001E143D"/>
    <w:rsid w:val="001E2964"/>
    <w:rsid w:val="001E3F23"/>
    <w:rsid w:val="001E42F6"/>
    <w:rsid w:val="001F43E2"/>
    <w:rsid w:val="001F4A65"/>
    <w:rsid w:val="0020331B"/>
    <w:rsid w:val="002044E2"/>
    <w:rsid w:val="002053D0"/>
    <w:rsid w:val="00207F72"/>
    <w:rsid w:val="0021605F"/>
    <w:rsid w:val="0021680D"/>
    <w:rsid w:val="00217668"/>
    <w:rsid w:val="00223748"/>
    <w:rsid w:val="002254B0"/>
    <w:rsid w:val="002272D0"/>
    <w:rsid w:val="002349DF"/>
    <w:rsid w:val="00240111"/>
    <w:rsid w:val="00242B14"/>
    <w:rsid w:val="00244910"/>
    <w:rsid w:val="00244BD8"/>
    <w:rsid w:val="002472AD"/>
    <w:rsid w:val="00247A9F"/>
    <w:rsid w:val="0025079B"/>
    <w:rsid w:val="00250890"/>
    <w:rsid w:val="00251472"/>
    <w:rsid w:val="00252007"/>
    <w:rsid w:val="002552C2"/>
    <w:rsid w:val="00260553"/>
    <w:rsid w:val="00264161"/>
    <w:rsid w:val="00264C68"/>
    <w:rsid w:val="00265303"/>
    <w:rsid w:val="00265493"/>
    <w:rsid w:val="0026573B"/>
    <w:rsid w:val="00265F74"/>
    <w:rsid w:val="00266A92"/>
    <w:rsid w:val="002702CE"/>
    <w:rsid w:val="00271297"/>
    <w:rsid w:val="002722E9"/>
    <w:rsid w:val="002738A4"/>
    <w:rsid w:val="002807BA"/>
    <w:rsid w:val="00281170"/>
    <w:rsid w:val="002815F8"/>
    <w:rsid w:val="002834FA"/>
    <w:rsid w:val="00283590"/>
    <w:rsid w:val="00283D8F"/>
    <w:rsid w:val="002862B9"/>
    <w:rsid w:val="002879B6"/>
    <w:rsid w:val="002911D2"/>
    <w:rsid w:val="00294EE0"/>
    <w:rsid w:val="0029551A"/>
    <w:rsid w:val="00296B9C"/>
    <w:rsid w:val="0029707D"/>
    <w:rsid w:val="002A1F71"/>
    <w:rsid w:val="002A362E"/>
    <w:rsid w:val="002A3A7C"/>
    <w:rsid w:val="002A6D07"/>
    <w:rsid w:val="002B034A"/>
    <w:rsid w:val="002B0FEF"/>
    <w:rsid w:val="002B25B7"/>
    <w:rsid w:val="002B323B"/>
    <w:rsid w:val="002B537B"/>
    <w:rsid w:val="002B56D0"/>
    <w:rsid w:val="002B688F"/>
    <w:rsid w:val="002B69E5"/>
    <w:rsid w:val="002B6E8C"/>
    <w:rsid w:val="002B7413"/>
    <w:rsid w:val="002B7469"/>
    <w:rsid w:val="002C1EDD"/>
    <w:rsid w:val="002C3F0A"/>
    <w:rsid w:val="002C4E2D"/>
    <w:rsid w:val="002C527C"/>
    <w:rsid w:val="002C5FD9"/>
    <w:rsid w:val="002D0DC2"/>
    <w:rsid w:val="002D2687"/>
    <w:rsid w:val="002D3723"/>
    <w:rsid w:val="002D7AB5"/>
    <w:rsid w:val="002E155A"/>
    <w:rsid w:val="002E1B2A"/>
    <w:rsid w:val="002E294A"/>
    <w:rsid w:val="002E567B"/>
    <w:rsid w:val="002E607B"/>
    <w:rsid w:val="002E7167"/>
    <w:rsid w:val="002E7341"/>
    <w:rsid w:val="002E73FA"/>
    <w:rsid w:val="002F0BFD"/>
    <w:rsid w:val="002F0EDD"/>
    <w:rsid w:val="002F13E3"/>
    <w:rsid w:val="002F5807"/>
    <w:rsid w:val="002F6838"/>
    <w:rsid w:val="002F71A8"/>
    <w:rsid w:val="00300339"/>
    <w:rsid w:val="003003DD"/>
    <w:rsid w:val="003004C3"/>
    <w:rsid w:val="00300A93"/>
    <w:rsid w:val="0030158F"/>
    <w:rsid w:val="00302403"/>
    <w:rsid w:val="00303C5F"/>
    <w:rsid w:val="00303F98"/>
    <w:rsid w:val="00304668"/>
    <w:rsid w:val="003058D4"/>
    <w:rsid w:val="00305B85"/>
    <w:rsid w:val="00307693"/>
    <w:rsid w:val="003116BC"/>
    <w:rsid w:val="0031187F"/>
    <w:rsid w:val="00311D2E"/>
    <w:rsid w:val="00311F68"/>
    <w:rsid w:val="00314760"/>
    <w:rsid w:val="0031529D"/>
    <w:rsid w:val="00315C76"/>
    <w:rsid w:val="00316081"/>
    <w:rsid w:val="00317A00"/>
    <w:rsid w:val="003204DD"/>
    <w:rsid w:val="00322979"/>
    <w:rsid w:val="003241AF"/>
    <w:rsid w:val="00325A75"/>
    <w:rsid w:val="0032663E"/>
    <w:rsid w:val="00326B0F"/>
    <w:rsid w:val="00327B43"/>
    <w:rsid w:val="00330104"/>
    <w:rsid w:val="00330306"/>
    <w:rsid w:val="0033179A"/>
    <w:rsid w:val="00331B38"/>
    <w:rsid w:val="00333480"/>
    <w:rsid w:val="0033388C"/>
    <w:rsid w:val="00333BD7"/>
    <w:rsid w:val="0033429C"/>
    <w:rsid w:val="00335659"/>
    <w:rsid w:val="003363E1"/>
    <w:rsid w:val="003364BC"/>
    <w:rsid w:val="00336E83"/>
    <w:rsid w:val="00337E2D"/>
    <w:rsid w:val="0034200B"/>
    <w:rsid w:val="00342726"/>
    <w:rsid w:val="00343C69"/>
    <w:rsid w:val="003450E6"/>
    <w:rsid w:val="003468BC"/>
    <w:rsid w:val="00346EAD"/>
    <w:rsid w:val="0034708C"/>
    <w:rsid w:val="00350EC4"/>
    <w:rsid w:val="003525DC"/>
    <w:rsid w:val="00354651"/>
    <w:rsid w:val="003554FC"/>
    <w:rsid w:val="00356871"/>
    <w:rsid w:val="00357983"/>
    <w:rsid w:val="00362E05"/>
    <w:rsid w:val="00364032"/>
    <w:rsid w:val="00364FE7"/>
    <w:rsid w:val="00365225"/>
    <w:rsid w:val="00365294"/>
    <w:rsid w:val="003667B5"/>
    <w:rsid w:val="00366DC8"/>
    <w:rsid w:val="00372830"/>
    <w:rsid w:val="00372FE6"/>
    <w:rsid w:val="00375889"/>
    <w:rsid w:val="00376038"/>
    <w:rsid w:val="00376723"/>
    <w:rsid w:val="00381B26"/>
    <w:rsid w:val="00383F1E"/>
    <w:rsid w:val="0038587E"/>
    <w:rsid w:val="00385C2C"/>
    <w:rsid w:val="00386E32"/>
    <w:rsid w:val="0039071A"/>
    <w:rsid w:val="00394ABE"/>
    <w:rsid w:val="003957BF"/>
    <w:rsid w:val="0039588C"/>
    <w:rsid w:val="00395C54"/>
    <w:rsid w:val="00396735"/>
    <w:rsid w:val="00396DF4"/>
    <w:rsid w:val="003A3B31"/>
    <w:rsid w:val="003A3B84"/>
    <w:rsid w:val="003A3EA3"/>
    <w:rsid w:val="003A5D36"/>
    <w:rsid w:val="003A5E48"/>
    <w:rsid w:val="003A649F"/>
    <w:rsid w:val="003A7DAC"/>
    <w:rsid w:val="003B5F18"/>
    <w:rsid w:val="003C33B3"/>
    <w:rsid w:val="003C3D0E"/>
    <w:rsid w:val="003C432D"/>
    <w:rsid w:val="003C4759"/>
    <w:rsid w:val="003C58B5"/>
    <w:rsid w:val="003C74D6"/>
    <w:rsid w:val="003D07B4"/>
    <w:rsid w:val="003D0B19"/>
    <w:rsid w:val="003D349A"/>
    <w:rsid w:val="003D4D93"/>
    <w:rsid w:val="003D5F6A"/>
    <w:rsid w:val="003D6203"/>
    <w:rsid w:val="003E2666"/>
    <w:rsid w:val="003E319E"/>
    <w:rsid w:val="003E35BF"/>
    <w:rsid w:val="003E3D90"/>
    <w:rsid w:val="003E5F66"/>
    <w:rsid w:val="003E608F"/>
    <w:rsid w:val="003E65C8"/>
    <w:rsid w:val="003F2487"/>
    <w:rsid w:val="003F43CD"/>
    <w:rsid w:val="004039D0"/>
    <w:rsid w:val="00404286"/>
    <w:rsid w:val="004062EF"/>
    <w:rsid w:val="0040637B"/>
    <w:rsid w:val="00406858"/>
    <w:rsid w:val="00406C50"/>
    <w:rsid w:val="004126BD"/>
    <w:rsid w:val="004127FF"/>
    <w:rsid w:val="00412D6A"/>
    <w:rsid w:val="00415F54"/>
    <w:rsid w:val="00417C0F"/>
    <w:rsid w:val="0042068E"/>
    <w:rsid w:val="00422946"/>
    <w:rsid w:val="0042385F"/>
    <w:rsid w:val="00423C55"/>
    <w:rsid w:val="00424B1B"/>
    <w:rsid w:val="00426565"/>
    <w:rsid w:val="00430042"/>
    <w:rsid w:val="00430DAF"/>
    <w:rsid w:val="004319F2"/>
    <w:rsid w:val="00432ED6"/>
    <w:rsid w:val="00441A76"/>
    <w:rsid w:val="0045006B"/>
    <w:rsid w:val="004521B0"/>
    <w:rsid w:val="0045328F"/>
    <w:rsid w:val="00453965"/>
    <w:rsid w:val="00453BEB"/>
    <w:rsid w:val="00457254"/>
    <w:rsid w:val="00457BA5"/>
    <w:rsid w:val="00460559"/>
    <w:rsid w:val="004610BC"/>
    <w:rsid w:val="00463773"/>
    <w:rsid w:val="00463F12"/>
    <w:rsid w:val="00464284"/>
    <w:rsid w:val="0046467E"/>
    <w:rsid w:val="004659B8"/>
    <w:rsid w:val="00467BAF"/>
    <w:rsid w:val="00467ED3"/>
    <w:rsid w:val="004723A6"/>
    <w:rsid w:val="00472D4A"/>
    <w:rsid w:val="00474317"/>
    <w:rsid w:val="00474BBC"/>
    <w:rsid w:val="00477BBB"/>
    <w:rsid w:val="00480D4E"/>
    <w:rsid w:val="00480E11"/>
    <w:rsid w:val="004836D3"/>
    <w:rsid w:val="004846D6"/>
    <w:rsid w:val="004860B6"/>
    <w:rsid w:val="004868C6"/>
    <w:rsid w:val="00487C6E"/>
    <w:rsid w:val="00492B85"/>
    <w:rsid w:val="00493AF2"/>
    <w:rsid w:val="00493BC2"/>
    <w:rsid w:val="00494BFB"/>
    <w:rsid w:val="00496690"/>
    <w:rsid w:val="00497C59"/>
    <w:rsid w:val="004A1D67"/>
    <w:rsid w:val="004A1E38"/>
    <w:rsid w:val="004A30D1"/>
    <w:rsid w:val="004A4242"/>
    <w:rsid w:val="004A6C3D"/>
    <w:rsid w:val="004A6EC0"/>
    <w:rsid w:val="004A7BAE"/>
    <w:rsid w:val="004B3E10"/>
    <w:rsid w:val="004B55BE"/>
    <w:rsid w:val="004C0215"/>
    <w:rsid w:val="004C2CAC"/>
    <w:rsid w:val="004C3415"/>
    <w:rsid w:val="004C63EC"/>
    <w:rsid w:val="004D0614"/>
    <w:rsid w:val="004D1343"/>
    <w:rsid w:val="004D2EAA"/>
    <w:rsid w:val="004D3A83"/>
    <w:rsid w:val="004D45E2"/>
    <w:rsid w:val="004D6066"/>
    <w:rsid w:val="004D7010"/>
    <w:rsid w:val="004D7498"/>
    <w:rsid w:val="004E1981"/>
    <w:rsid w:val="004E307A"/>
    <w:rsid w:val="004E353C"/>
    <w:rsid w:val="004E4889"/>
    <w:rsid w:val="004E52A5"/>
    <w:rsid w:val="004E6618"/>
    <w:rsid w:val="004E7037"/>
    <w:rsid w:val="004F1871"/>
    <w:rsid w:val="004F19EC"/>
    <w:rsid w:val="004F1BC9"/>
    <w:rsid w:val="004F2A07"/>
    <w:rsid w:val="004F3A96"/>
    <w:rsid w:val="004F4212"/>
    <w:rsid w:val="004F7EC8"/>
    <w:rsid w:val="00503CB1"/>
    <w:rsid w:val="00504482"/>
    <w:rsid w:val="00504BAF"/>
    <w:rsid w:val="00506C1F"/>
    <w:rsid w:val="0051118E"/>
    <w:rsid w:val="00511F9A"/>
    <w:rsid w:val="005139FD"/>
    <w:rsid w:val="00514578"/>
    <w:rsid w:val="00515252"/>
    <w:rsid w:val="005154AA"/>
    <w:rsid w:val="005154D5"/>
    <w:rsid w:val="005177DE"/>
    <w:rsid w:val="00517A8C"/>
    <w:rsid w:val="00517E6C"/>
    <w:rsid w:val="00521DAF"/>
    <w:rsid w:val="0052314A"/>
    <w:rsid w:val="005237D5"/>
    <w:rsid w:val="00524A6E"/>
    <w:rsid w:val="00524BDF"/>
    <w:rsid w:val="005258A8"/>
    <w:rsid w:val="00526BA0"/>
    <w:rsid w:val="0053049A"/>
    <w:rsid w:val="00531279"/>
    <w:rsid w:val="00531537"/>
    <w:rsid w:val="00531786"/>
    <w:rsid w:val="00532DB6"/>
    <w:rsid w:val="0053359C"/>
    <w:rsid w:val="00535C3E"/>
    <w:rsid w:val="00535D11"/>
    <w:rsid w:val="00536080"/>
    <w:rsid w:val="00536189"/>
    <w:rsid w:val="00536616"/>
    <w:rsid w:val="0053679A"/>
    <w:rsid w:val="00536C39"/>
    <w:rsid w:val="00536FF5"/>
    <w:rsid w:val="00537CF9"/>
    <w:rsid w:val="00540166"/>
    <w:rsid w:val="0054050D"/>
    <w:rsid w:val="00540E32"/>
    <w:rsid w:val="00542287"/>
    <w:rsid w:val="00546580"/>
    <w:rsid w:val="00552E0B"/>
    <w:rsid w:val="00552EF0"/>
    <w:rsid w:val="00553A8B"/>
    <w:rsid w:val="005562F7"/>
    <w:rsid w:val="005577F2"/>
    <w:rsid w:val="00561917"/>
    <w:rsid w:val="00566951"/>
    <w:rsid w:val="00566DE0"/>
    <w:rsid w:val="00566EF7"/>
    <w:rsid w:val="005708CE"/>
    <w:rsid w:val="00573099"/>
    <w:rsid w:val="00573D9D"/>
    <w:rsid w:val="0057505E"/>
    <w:rsid w:val="0057540A"/>
    <w:rsid w:val="0057616C"/>
    <w:rsid w:val="00577DD3"/>
    <w:rsid w:val="00581AEB"/>
    <w:rsid w:val="005824E1"/>
    <w:rsid w:val="00584F5A"/>
    <w:rsid w:val="00585944"/>
    <w:rsid w:val="00585A4E"/>
    <w:rsid w:val="0058710F"/>
    <w:rsid w:val="005915AE"/>
    <w:rsid w:val="005938E2"/>
    <w:rsid w:val="005938F1"/>
    <w:rsid w:val="00593CAA"/>
    <w:rsid w:val="00596559"/>
    <w:rsid w:val="0059723D"/>
    <w:rsid w:val="00597FBD"/>
    <w:rsid w:val="005A0AC6"/>
    <w:rsid w:val="005A0DDB"/>
    <w:rsid w:val="005A0E8F"/>
    <w:rsid w:val="005A15E9"/>
    <w:rsid w:val="005A3AD0"/>
    <w:rsid w:val="005B06A0"/>
    <w:rsid w:val="005B16E9"/>
    <w:rsid w:val="005B29AC"/>
    <w:rsid w:val="005B306C"/>
    <w:rsid w:val="005B4012"/>
    <w:rsid w:val="005B4845"/>
    <w:rsid w:val="005B4FAE"/>
    <w:rsid w:val="005B52BF"/>
    <w:rsid w:val="005B7532"/>
    <w:rsid w:val="005B758E"/>
    <w:rsid w:val="005C0BE3"/>
    <w:rsid w:val="005C2067"/>
    <w:rsid w:val="005C7DDF"/>
    <w:rsid w:val="005D0B89"/>
    <w:rsid w:val="005D20B8"/>
    <w:rsid w:val="005D32AD"/>
    <w:rsid w:val="005D3749"/>
    <w:rsid w:val="005D6310"/>
    <w:rsid w:val="005D71AD"/>
    <w:rsid w:val="005D769E"/>
    <w:rsid w:val="005E220E"/>
    <w:rsid w:val="005E2253"/>
    <w:rsid w:val="005E283F"/>
    <w:rsid w:val="005E56D8"/>
    <w:rsid w:val="005F0C09"/>
    <w:rsid w:val="005F1AF5"/>
    <w:rsid w:val="005F4E1C"/>
    <w:rsid w:val="005F6849"/>
    <w:rsid w:val="005F6DC6"/>
    <w:rsid w:val="005F787B"/>
    <w:rsid w:val="00601A4C"/>
    <w:rsid w:val="00601AAD"/>
    <w:rsid w:val="006022DB"/>
    <w:rsid w:val="00603E09"/>
    <w:rsid w:val="00605ABF"/>
    <w:rsid w:val="00611177"/>
    <w:rsid w:val="00612F19"/>
    <w:rsid w:val="006132B5"/>
    <w:rsid w:val="0061332C"/>
    <w:rsid w:val="00617929"/>
    <w:rsid w:val="00623F55"/>
    <w:rsid w:val="00627532"/>
    <w:rsid w:val="00627EEE"/>
    <w:rsid w:val="006304E8"/>
    <w:rsid w:val="006312E7"/>
    <w:rsid w:val="00632A3F"/>
    <w:rsid w:val="00632C75"/>
    <w:rsid w:val="00633226"/>
    <w:rsid w:val="00635D15"/>
    <w:rsid w:val="00635F24"/>
    <w:rsid w:val="00641426"/>
    <w:rsid w:val="006419BA"/>
    <w:rsid w:val="00644230"/>
    <w:rsid w:val="0064482D"/>
    <w:rsid w:val="00647D66"/>
    <w:rsid w:val="00650535"/>
    <w:rsid w:val="0065382B"/>
    <w:rsid w:val="0066045C"/>
    <w:rsid w:val="0066204E"/>
    <w:rsid w:val="006628B3"/>
    <w:rsid w:val="00663188"/>
    <w:rsid w:val="00665EA4"/>
    <w:rsid w:val="00666201"/>
    <w:rsid w:val="0067010C"/>
    <w:rsid w:val="00671576"/>
    <w:rsid w:val="006727A8"/>
    <w:rsid w:val="00672C72"/>
    <w:rsid w:val="0067327D"/>
    <w:rsid w:val="006742D0"/>
    <w:rsid w:val="0067627D"/>
    <w:rsid w:val="006765DB"/>
    <w:rsid w:val="0068313A"/>
    <w:rsid w:val="00685E13"/>
    <w:rsid w:val="006864CE"/>
    <w:rsid w:val="00687CEF"/>
    <w:rsid w:val="00692019"/>
    <w:rsid w:val="0069548C"/>
    <w:rsid w:val="0069650E"/>
    <w:rsid w:val="00697720"/>
    <w:rsid w:val="00697856"/>
    <w:rsid w:val="006A3432"/>
    <w:rsid w:val="006A51C0"/>
    <w:rsid w:val="006A77FB"/>
    <w:rsid w:val="006B1708"/>
    <w:rsid w:val="006B19B3"/>
    <w:rsid w:val="006B32DE"/>
    <w:rsid w:val="006B4CE3"/>
    <w:rsid w:val="006B52EE"/>
    <w:rsid w:val="006B6262"/>
    <w:rsid w:val="006B6D2C"/>
    <w:rsid w:val="006B7155"/>
    <w:rsid w:val="006B770D"/>
    <w:rsid w:val="006B7CAF"/>
    <w:rsid w:val="006C0D7B"/>
    <w:rsid w:val="006C1340"/>
    <w:rsid w:val="006C1A64"/>
    <w:rsid w:val="006C2C1C"/>
    <w:rsid w:val="006C6183"/>
    <w:rsid w:val="006C74E7"/>
    <w:rsid w:val="006D0A4F"/>
    <w:rsid w:val="006D31D0"/>
    <w:rsid w:val="006E03CD"/>
    <w:rsid w:val="006E320F"/>
    <w:rsid w:val="006E38D5"/>
    <w:rsid w:val="006E4E0A"/>
    <w:rsid w:val="006E4E78"/>
    <w:rsid w:val="006E7F5C"/>
    <w:rsid w:val="006F1A49"/>
    <w:rsid w:val="006F3A55"/>
    <w:rsid w:val="006F4C6C"/>
    <w:rsid w:val="006F5744"/>
    <w:rsid w:val="006F60EC"/>
    <w:rsid w:val="00701E05"/>
    <w:rsid w:val="007056C3"/>
    <w:rsid w:val="0070705E"/>
    <w:rsid w:val="00707611"/>
    <w:rsid w:val="00711EB3"/>
    <w:rsid w:val="007121E0"/>
    <w:rsid w:val="007127D7"/>
    <w:rsid w:val="00712FCB"/>
    <w:rsid w:val="007131A3"/>
    <w:rsid w:val="00713C87"/>
    <w:rsid w:val="00715712"/>
    <w:rsid w:val="00715845"/>
    <w:rsid w:val="00717B38"/>
    <w:rsid w:val="00720CB9"/>
    <w:rsid w:val="00722B9D"/>
    <w:rsid w:val="0072321F"/>
    <w:rsid w:val="00723471"/>
    <w:rsid w:val="0072380C"/>
    <w:rsid w:val="00723888"/>
    <w:rsid w:val="0072497C"/>
    <w:rsid w:val="007249AF"/>
    <w:rsid w:val="00725E83"/>
    <w:rsid w:val="0072716E"/>
    <w:rsid w:val="00730BC3"/>
    <w:rsid w:val="0073176B"/>
    <w:rsid w:val="007331F1"/>
    <w:rsid w:val="00733B1C"/>
    <w:rsid w:val="00735C01"/>
    <w:rsid w:val="00741FFF"/>
    <w:rsid w:val="007424F9"/>
    <w:rsid w:val="00742D3F"/>
    <w:rsid w:val="007430F2"/>
    <w:rsid w:val="007434C9"/>
    <w:rsid w:val="00743800"/>
    <w:rsid w:val="007441D6"/>
    <w:rsid w:val="00746AFB"/>
    <w:rsid w:val="00750DC1"/>
    <w:rsid w:val="007512CA"/>
    <w:rsid w:val="0075161D"/>
    <w:rsid w:val="00752D3C"/>
    <w:rsid w:val="00754486"/>
    <w:rsid w:val="007544CA"/>
    <w:rsid w:val="0075456F"/>
    <w:rsid w:val="007558C5"/>
    <w:rsid w:val="00757243"/>
    <w:rsid w:val="007622B7"/>
    <w:rsid w:val="00762313"/>
    <w:rsid w:val="00762362"/>
    <w:rsid w:val="00765CDB"/>
    <w:rsid w:val="0077465B"/>
    <w:rsid w:val="00777AD6"/>
    <w:rsid w:val="007833A0"/>
    <w:rsid w:val="00783D67"/>
    <w:rsid w:val="00791072"/>
    <w:rsid w:val="00791D42"/>
    <w:rsid w:val="007927BE"/>
    <w:rsid w:val="00793A68"/>
    <w:rsid w:val="00793FFD"/>
    <w:rsid w:val="00795640"/>
    <w:rsid w:val="0079661A"/>
    <w:rsid w:val="007A187B"/>
    <w:rsid w:val="007A251B"/>
    <w:rsid w:val="007A4AF8"/>
    <w:rsid w:val="007A4E68"/>
    <w:rsid w:val="007A6027"/>
    <w:rsid w:val="007B14A9"/>
    <w:rsid w:val="007B2FEB"/>
    <w:rsid w:val="007B31E8"/>
    <w:rsid w:val="007B34FF"/>
    <w:rsid w:val="007B42BF"/>
    <w:rsid w:val="007B4923"/>
    <w:rsid w:val="007B625D"/>
    <w:rsid w:val="007C1D2F"/>
    <w:rsid w:val="007C7753"/>
    <w:rsid w:val="007C78AC"/>
    <w:rsid w:val="007C7EEB"/>
    <w:rsid w:val="007D03E5"/>
    <w:rsid w:val="007D27D3"/>
    <w:rsid w:val="007D3F73"/>
    <w:rsid w:val="007D4639"/>
    <w:rsid w:val="007D51F0"/>
    <w:rsid w:val="007D7645"/>
    <w:rsid w:val="007E1FBA"/>
    <w:rsid w:val="007E4160"/>
    <w:rsid w:val="007E6D5A"/>
    <w:rsid w:val="007E74E7"/>
    <w:rsid w:val="007E7519"/>
    <w:rsid w:val="007F2590"/>
    <w:rsid w:val="007F35AF"/>
    <w:rsid w:val="007F36B2"/>
    <w:rsid w:val="007F44CA"/>
    <w:rsid w:val="007F4BD8"/>
    <w:rsid w:val="007F5B60"/>
    <w:rsid w:val="0080007E"/>
    <w:rsid w:val="00802CF2"/>
    <w:rsid w:val="008048B0"/>
    <w:rsid w:val="00804C9C"/>
    <w:rsid w:val="00804F80"/>
    <w:rsid w:val="00810AFA"/>
    <w:rsid w:val="008140A5"/>
    <w:rsid w:val="008148F7"/>
    <w:rsid w:val="00815029"/>
    <w:rsid w:val="008155A4"/>
    <w:rsid w:val="008161A7"/>
    <w:rsid w:val="00816749"/>
    <w:rsid w:val="00817A9F"/>
    <w:rsid w:val="00826194"/>
    <w:rsid w:val="00827123"/>
    <w:rsid w:val="00831CE9"/>
    <w:rsid w:val="00832576"/>
    <w:rsid w:val="00833C12"/>
    <w:rsid w:val="008359DC"/>
    <w:rsid w:val="008364C2"/>
    <w:rsid w:val="00837717"/>
    <w:rsid w:val="00840050"/>
    <w:rsid w:val="00840D87"/>
    <w:rsid w:val="00841EB4"/>
    <w:rsid w:val="00843C99"/>
    <w:rsid w:val="00843D7A"/>
    <w:rsid w:val="008448AA"/>
    <w:rsid w:val="00847250"/>
    <w:rsid w:val="00852492"/>
    <w:rsid w:val="0085517E"/>
    <w:rsid w:val="00855CC2"/>
    <w:rsid w:val="008568CD"/>
    <w:rsid w:val="0085744C"/>
    <w:rsid w:val="00857B21"/>
    <w:rsid w:val="00860450"/>
    <w:rsid w:val="0086254F"/>
    <w:rsid w:val="00863533"/>
    <w:rsid w:val="00865E38"/>
    <w:rsid w:val="008669D6"/>
    <w:rsid w:val="00866DA1"/>
    <w:rsid w:val="00866DF1"/>
    <w:rsid w:val="00867236"/>
    <w:rsid w:val="00871495"/>
    <w:rsid w:val="008714D7"/>
    <w:rsid w:val="00872ABA"/>
    <w:rsid w:val="00874F17"/>
    <w:rsid w:val="0087549C"/>
    <w:rsid w:val="00875F52"/>
    <w:rsid w:val="00876160"/>
    <w:rsid w:val="008801DF"/>
    <w:rsid w:val="00880443"/>
    <w:rsid w:val="0088074C"/>
    <w:rsid w:val="00881B86"/>
    <w:rsid w:val="008834D8"/>
    <w:rsid w:val="00884F36"/>
    <w:rsid w:val="00886579"/>
    <w:rsid w:val="00890270"/>
    <w:rsid w:val="008904B1"/>
    <w:rsid w:val="00891802"/>
    <w:rsid w:val="00891A22"/>
    <w:rsid w:val="0089238C"/>
    <w:rsid w:val="00892EDC"/>
    <w:rsid w:val="00892F65"/>
    <w:rsid w:val="00893441"/>
    <w:rsid w:val="00893455"/>
    <w:rsid w:val="00893E53"/>
    <w:rsid w:val="0089590D"/>
    <w:rsid w:val="00895A60"/>
    <w:rsid w:val="00895F6B"/>
    <w:rsid w:val="008A2E01"/>
    <w:rsid w:val="008A3E06"/>
    <w:rsid w:val="008A44B5"/>
    <w:rsid w:val="008A4FBF"/>
    <w:rsid w:val="008A6BBF"/>
    <w:rsid w:val="008A7258"/>
    <w:rsid w:val="008B3EAE"/>
    <w:rsid w:val="008B4348"/>
    <w:rsid w:val="008B4706"/>
    <w:rsid w:val="008B5E95"/>
    <w:rsid w:val="008B730C"/>
    <w:rsid w:val="008B7799"/>
    <w:rsid w:val="008B7F7E"/>
    <w:rsid w:val="008C02D0"/>
    <w:rsid w:val="008C212D"/>
    <w:rsid w:val="008C382B"/>
    <w:rsid w:val="008C3C1C"/>
    <w:rsid w:val="008C48FD"/>
    <w:rsid w:val="008C5B32"/>
    <w:rsid w:val="008C74B8"/>
    <w:rsid w:val="008C7BFB"/>
    <w:rsid w:val="008D2A7B"/>
    <w:rsid w:val="008D3D8F"/>
    <w:rsid w:val="008D6944"/>
    <w:rsid w:val="008D7083"/>
    <w:rsid w:val="008D7259"/>
    <w:rsid w:val="008D7C79"/>
    <w:rsid w:val="008E280E"/>
    <w:rsid w:val="008E3496"/>
    <w:rsid w:val="008E5294"/>
    <w:rsid w:val="008E605F"/>
    <w:rsid w:val="008E7A60"/>
    <w:rsid w:val="008E7C6B"/>
    <w:rsid w:val="008F0A97"/>
    <w:rsid w:val="009006EE"/>
    <w:rsid w:val="009008BD"/>
    <w:rsid w:val="00900E13"/>
    <w:rsid w:val="00901B48"/>
    <w:rsid w:val="00901D66"/>
    <w:rsid w:val="009042B9"/>
    <w:rsid w:val="00904D55"/>
    <w:rsid w:val="009057B7"/>
    <w:rsid w:val="00905FB1"/>
    <w:rsid w:val="00906A5D"/>
    <w:rsid w:val="00906C2D"/>
    <w:rsid w:val="00910740"/>
    <w:rsid w:val="0091101B"/>
    <w:rsid w:val="00911E18"/>
    <w:rsid w:val="00911F46"/>
    <w:rsid w:val="009133B2"/>
    <w:rsid w:val="009136E7"/>
    <w:rsid w:val="00914AC0"/>
    <w:rsid w:val="0091647E"/>
    <w:rsid w:val="00916E6D"/>
    <w:rsid w:val="009175D8"/>
    <w:rsid w:val="00917CE7"/>
    <w:rsid w:val="00925146"/>
    <w:rsid w:val="00925669"/>
    <w:rsid w:val="0092586F"/>
    <w:rsid w:val="00931D0A"/>
    <w:rsid w:val="0093400A"/>
    <w:rsid w:val="00934448"/>
    <w:rsid w:val="00937DC8"/>
    <w:rsid w:val="0094021E"/>
    <w:rsid w:val="0094096E"/>
    <w:rsid w:val="00940B47"/>
    <w:rsid w:val="00941133"/>
    <w:rsid w:val="009414CB"/>
    <w:rsid w:val="00942256"/>
    <w:rsid w:val="009427AB"/>
    <w:rsid w:val="009434CB"/>
    <w:rsid w:val="00944076"/>
    <w:rsid w:val="00944E31"/>
    <w:rsid w:val="00946E66"/>
    <w:rsid w:val="00951F0D"/>
    <w:rsid w:val="009558A3"/>
    <w:rsid w:val="0095653F"/>
    <w:rsid w:val="0095798D"/>
    <w:rsid w:val="00960FA8"/>
    <w:rsid w:val="00962B0C"/>
    <w:rsid w:val="00963011"/>
    <w:rsid w:val="009639A8"/>
    <w:rsid w:val="00963E59"/>
    <w:rsid w:val="00963EF0"/>
    <w:rsid w:val="00964686"/>
    <w:rsid w:val="0097087F"/>
    <w:rsid w:val="0097102B"/>
    <w:rsid w:val="00972A97"/>
    <w:rsid w:val="00972C7A"/>
    <w:rsid w:val="00973142"/>
    <w:rsid w:val="009749B8"/>
    <w:rsid w:val="00977C78"/>
    <w:rsid w:val="00981B08"/>
    <w:rsid w:val="00983AF3"/>
    <w:rsid w:val="00984027"/>
    <w:rsid w:val="00986700"/>
    <w:rsid w:val="00990EA7"/>
    <w:rsid w:val="00993422"/>
    <w:rsid w:val="009948A4"/>
    <w:rsid w:val="00996FA4"/>
    <w:rsid w:val="009A10D8"/>
    <w:rsid w:val="009A2F1C"/>
    <w:rsid w:val="009A36ED"/>
    <w:rsid w:val="009A3F90"/>
    <w:rsid w:val="009A433C"/>
    <w:rsid w:val="009A470D"/>
    <w:rsid w:val="009A5F9B"/>
    <w:rsid w:val="009B11ED"/>
    <w:rsid w:val="009B1875"/>
    <w:rsid w:val="009B1CAD"/>
    <w:rsid w:val="009B30A7"/>
    <w:rsid w:val="009B3791"/>
    <w:rsid w:val="009B4B6A"/>
    <w:rsid w:val="009B70B6"/>
    <w:rsid w:val="009C1963"/>
    <w:rsid w:val="009C2C0B"/>
    <w:rsid w:val="009C2DD7"/>
    <w:rsid w:val="009C5607"/>
    <w:rsid w:val="009C6F53"/>
    <w:rsid w:val="009D0242"/>
    <w:rsid w:val="009D17D5"/>
    <w:rsid w:val="009D1C59"/>
    <w:rsid w:val="009D4312"/>
    <w:rsid w:val="009D48EE"/>
    <w:rsid w:val="009D4D4D"/>
    <w:rsid w:val="009D5D76"/>
    <w:rsid w:val="009E5E5B"/>
    <w:rsid w:val="009E687F"/>
    <w:rsid w:val="009E78D9"/>
    <w:rsid w:val="009F56F0"/>
    <w:rsid w:val="009F5A65"/>
    <w:rsid w:val="009F6D86"/>
    <w:rsid w:val="00A00ADD"/>
    <w:rsid w:val="00A01EB0"/>
    <w:rsid w:val="00A02697"/>
    <w:rsid w:val="00A06ADB"/>
    <w:rsid w:val="00A070AD"/>
    <w:rsid w:val="00A07BDA"/>
    <w:rsid w:val="00A103FB"/>
    <w:rsid w:val="00A12086"/>
    <w:rsid w:val="00A128C0"/>
    <w:rsid w:val="00A1323D"/>
    <w:rsid w:val="00A1465B"/>
    <w:rsid w:val="00A14BCA"/>
    <w:rsid w:val="00A164A6"/>
    <w:rsid w:val="00A17540"/>
    <w:rsid w:val="00A208AC"/>
    <w:rsid w:val="00A21EE8"/>
    <w:rsid w:val="00A23427"/>
    <w:rsid w:val="00A26702"/>
    <w:rsid w:val="00A26824"/>
    <w:rsid w:val="00A27383"/>
    <w:rsid w:val="00A327CA"/>
    <w:rsid w:val="00A32E60"/>
    <w:rsid w:val="00A32E8B"/>
    <w:rsid w:val="00A347AB"/>
    <w:rsid w:val="00A34953"/>
    <w:rsid w:val="00A34C0F"/>
    <w:rsid w:val="00A40F5B"/>
    <w:rsid w:val="00A40FD3"/>
    <w:rsid w:val="00A410B5"/>
    <w:rsid w:val="00A415CD"/>
    <w:rsid w:val="00A44695"/>
    <w:rsid w:val="00A46588"/>
    <w:rsid w:val="00A512B5"/>
    <w:rsid w:val="00A51EF6"/>
    <w:rsid w:val="00A52C2D"/>
    <w:rsid w:val="00A52E4A"/>
    <w:rsid w:val="00A531F8"/>
    <w:rsid w:val="00A54AE2"/>
    <w:rsid w:val="00A54D7C"/>
    <w:rsid w:val="00A55276"/>
    <w:rsid w:val="00A5702F"/>
    <w:rsid w:val="00A576EF"/>
    <w:rsid w:val="00A6189D"/>
    <w:rsid w:val="00A640B5"/>
    <w:rsid w:val="00A648F1"/>
    <w:rsid w:val="00A71257"/>
    <w:rsid w:val="00A71F8C"/>
    <w:rsid w:val="00A72766"/>
    <w:rsid w:val="00A73FB0"/>
    <w:rsid w:val="00A73FCF"/>
    <w:rsid w:val="00A74272"/>
    <w:rsid w:val="00A74A75"/>
    <w:rsid w:val="00A75FE6"/>
    <w:rsid w:val="00A76DB2"/>
    <w:rsid w:val="00A774A0"/>
    <w:rsid w:val="00A80BE6"/>
    <w:rsid w:val="00A81363"/>
    <w:rsid w:val="00A81A8B"/>
    <w:rsid w:val="00A822EF"/>
    <w:rsid w:val="00A8270C"/>
    <w:rsid w:val="00A833D5"/>
    <w:rsid w:val="00A837BF"/>
    <w:rsid w:val="00A853D4"/>
    <w:rsid w:val="00A86932"/>
    <w:rsid w:val="00A87262"/>
    <w:rsid w:val="00A874EC"/>
    <w:rsid w:val="00A9254A"/>
    <w:rsid w:val="00A940BA"/>
    <w:rsid w:val="00A97B1D"/>
    <w:rsid w:val="00A97C07"/>
    <w:rsid w:val="00AA199F"/>
    <w:rsid w:val="00AA250A"/>
    <w:rsid w:val="00AA3950"/>
    <w:rsid w:val="00AA4CA0"/>
    <w:rsid w:val="00AA4F6A"/>
    <w:rsid w:val="00AB04BB"/>
    <w:rsid w:val="00AB0DCD"/>
    <w:rsid w:val="00AB0E26"/>
    <w:rsid w:val="00AB1390"/>
    <w:rsid w:val="00AB15E1"/>
    <w:rsid w:val="00AB4458"/>
    <w:rsid w:val="00AB7722"/>
    <w:rsid w:val="00AC0721"/>
    <w:rsid w:val="00AC2BBE"/>
    <w:rsid w:val="00AC3B89"/>
    <w:rsid w:val="00AC4956"/>
    <w:rsid w:val="00AC498D"/>
    <w:rsid w:val="00AC5CA8"/>
    <w:rsid w:val="00AC6E3D"/>
    <w:rsid w:val="00AD01EC"/>
    <w:rsid w:val="00AD1570"/>
    <w:rsid w:val="00AD3105"/>
    <w:rsid w:val="00AD38D1"/>
    <w:rsid w:val="00AD3DBA"/>
    <w:rsid w:val="00AD54E5"/>
    <w:rsid w:val="00AD6A7C"/>
    <w:rsid w:val="00AD763B"/>
    <w:rsid w:val="00AE130E"/>
    <w:rsid w:val="00AE506D"/>
    <w:rsid w:val="00AE56B2"/>
    <w:rsid w:val="00AF0B72"/>
    <w:rsid w:val="00AF0D69"/>
    <w:rsid w:val="00AF10A8"/>
    <w:rsid w:val="00AF11B8"/>
    <w:rsid w:val="00AF1A3D"/>
    <w:rsid w:val="00AF2DCB"/>
    <w:rsid w:val="00AF408A"/>
    <w:rsid w:val="00AF4F5E"/>
    <w:rsid w:val="00AF4FBA"/>
    <w:rsid w:val="00AF697C"/>
    <w:rsid w:val="00AF6C01"/>
    <w:rsid w:val="00AF77FF"/>
    <w:rsid w:val="00AF7F1A"/>
    <w:rsid w:val="00B0072B"/>
    <w:rsid w:val="00B02DB8"/>
    <w:rsid w:val="00B031E3"/>
    <w:rsid w:val="00B031FF"/>
    <w:rsid w:val="00B03430"/>
    <w:rsid w:val="00B061D8"/>
    <w:rsid w:val="00B064F9"/>
    <w:rsid w:val="00B0738E"/>
    <w:rsid w:val="00B07B4E"/>
    <w:rsid w:val="00B10F01"/>
    <w:rsid w:val="00B115BD"/>
    <w:rsid w:val="00B134DF"/>
    <w:rsid w:val="00B207E8"/>
    <w:rsid w:val="00B20974"/>
    <w:rsid w:val="00B20B4E"/>
    <w:rsid w:val="00B21FEB"/>
    <w:rsid w:val="00B2338E"/>
    <w:rsid w:val="00B2694F"/>
    <w:rsid w:val="00B26B85"/>
    <w:rsid w:val="00B2766D"/>
    <w:rsid w:val="00B277C9"/>
    <w:rsid w:val="00B27ABB"/>
    <w:rsid w:val="00B35ACA"/>
    <w:rsid w:val="00B46ED1"/>
    <w:rsid w:val="00B473A1"/>
    <w:rsid w:val="00B513CF"/>
    <w:rsid w:val="00B52750"/>
    <w:rsid w:val="00B53C08"/>
    <w:rsid w:val="00B55823"/>
    <w:rsid w:val="00B6086A"/>
    <w:rsid w:val="00B60FEF"/>
    <w:rsid w:val="00B62A23"/>
    <w:rsid w:val="00B63F68"/>
    <w:rsid w:val="00B6404B"/>
    <w:rsid w:val="00B643DD"/>
    <w:rsid w:val="00B650A0"/>
    <w:rsid w:val="00B6645C"/>
    <w:rsid w:val="00B6677E"/>
    <w:rsid w:val="00B7296B"/>
    <w:rsid w:val="00B73045"/>
    <w:rsid w:val="00B77DAA"/>
    <w:rsid w:val="00B77F08"/>
    <w:rsid w:val="00B80ED6"/>
    <w:rsid w:val="00B81D02"/>
    <w:rsid w:val="00B82BFB"/>
    <w:rsid w:val="00B8371F"/>
    <w:rsid w:val="00B83E7B"/>
    <w:rsid w:val="00B8518A"/>
    <w:rsid w:val="00B93750"/>
    <w:rsid w:val="00B938BC"/>
    <w:rsid w:val="00BA4BDC"/>
    <w:rsid w:val="00BA53C7"/>
    <w:rsid w:val="00BA689F"/>
    <w:rsid w:val="00BA7085"/>
    <w:rsid w:val="00BA71BD"/>
    <w:rsid w:val="00BB06C7"/>
    <w:rsid w:val="00BB3A9B"/>
    <w:rsid w:val="00BB5DAF"/>
    <w:rsid w:val="00BC0695"/>
    <w:rsid w:val="00BC28C8"/>
    <w:rsid w:val="00BC2A4D"/>
    <w:rsid w:val="00BC73E1"/>
    <w:rsid w:val="00BC777F"/>
    <w:rsid w:val="00BC7AC7"/>
    <w:rsid w:val="00BD073B"/>
    <w:rsid w:val="00BD1C5E"/>
    <w:rsid w:val="00BD21CB"/>
    <w:rsid w:val="00BD2427"/>
    <w:rsid w:val="00BD592F"/>
    <w:rsid w:val="00BD6656"/>
    <w:rsid w:val="00BD6CE5"/>
    <w:rsid w:val="00BE142D"/>
    <w:rsid w:val="00BE18E9"/>
    <w:rsid w:val="00BE3120"/>
    <w:rsid w:val="00BE3B07"/>
    <w:rsid w:val="00BE4205"/>
    <w:rsid w:val="00BE4B70"/>
    <w:rsid w:val="00BE5403"/>
    <w:rsid w:val="00BF0876"/>
    <w:rsid w:val="00BF102F"/>
    <w:rsid w:val="00BF3710"/>
    <w:rsid w:val="00BF3825"/>
    <w:rsid w:val="00BF5C49"/>
    <w:rsid w:val="00BF69E5"/>
    <w:rsid w:val="00BF74CE"/>
    <w:rsid w:val="00C00380"/>
    <w:rsid w:val="00C0116C"/>
    <w:rsid w:val="00C03D59"/>
    <w:rsid w:val="00C03F84"/>
    <w:rsid w:val="00C05A2E"/>
    <w:rsid w:val="00C11932"/>
    <w:rsid w:val="00C15E95"/>
    <w:rsid w:val="00C16514"/>
    <w:rsid w:val="00C16A4E"/>
    <w:rsid w:val="00C16A5E"/>
    <w:rsid w:val="00C16C95"/>
    <w:rsid w:val="00C16F1F"/>
    <w:rsid w:val="00C17728"/>
    <w:rsid w:val="00C2058E"/>
    <w:rsid w:val="00C23F97"/>
    <w:rsid w:val="00C300C7"/>
    <w:rsid w:val="00C30998"/>
    <w:rsid w:val="00C33718"/>
    <w:rsid w:val="00C33A2E"/>
    <w:rsid w:val="00C33E63"/>
    <w:rsid w:val="00C34814"/>
    <w:rsid w:val="00C34E8B"/>
    <w:rsid w:val="00C41744"/>
    <w:rsid w:val="00C418D4"/>
    <w:rsid w:val="00C42B73"/>
    <w:rsid w:val="00C45412"/>
    <w:rsid w:val="00C45958"/>
    <w:rsid w:val="00C45FB8"/>
    <w:rsid w:val="00C50C6F"/>
    <w:rsid w:val="00C5268F"/>
    <w:rsid w:val="00C539F1"/>
    <w:rsid w:val="00C53D71"/>
    <w:rsid w:val="00C54516"/>
    <w:rsid w:val="00C547D1"/>
    <w:rsid w:val="00C5742F"/>
    <w:rsid w:val="00C579C3"/>
    <w:rsid w:val="00C57E99"/>
    <w:rsid w:val="00C60622"/>
    <w:rsid w:val="00C60D92"/>
    <w:rsid w:val="00C615F7"/>
    <w:rsid w:val="00C65729"/>
    <w:rsid w:val="00C66232"/>
    <w:rsid w:val="00C67345"/>
    <w:rsid w:val="00C675F1"/>
    <w:rsid w:val="00C67A88"/>
    <w:rsid w:val="00C7433D"/>
    <w:rsid w:val="00C74AC4"/>
    <w:rsid w:val="00C77C89"/>
    <w:rsid w:val="00C80145"/>
    <w:rsid w:val="00C808E0"/>
    <w:rsid w:val="00C814A0"/>
    <w:rsid w:val="00C815E9"/>
    <w:rsid w:val="00C825DD"/>
    <w:rsid w:val="00C8357C"/>
    <w:rsid w:val="00C83A15"/>
    <w:rsid w:val="00C84DEE"/>
    <w:rsid w:val="00C8570A"/>
    <w:rsid w:val="00C86032"/>
    <w:rsid w:val="00C863F1"/>
    <w:rsid w:val="00C876F3"/>
    <w:rsid w:val="00C93462"/>
    <w:rsid w:val="00C935CB"/>
    <w:rsid w:val="00C94EC9"/>
    <w:rsid w:val="00CA0222"/>
    <w:rsid w:val="00CA04D7"/>
    <w:rsid w:val="00CA076D"/>
    <w:rsid w:val="00CA208F"/>
    <w:rsid w:val="00CA4528"/>
    <w:rsid w:val="00CA65F2"/>
    <w:rsid w:val="00CA735E"/>
    <w:rsid w:val="00CA7E28"/>
    <w:rsid w:val="00CB1F11"/>
    <w:rsid w:val="00CB20C1"/>
    <w:rsid w:val="00CB2425"/>
    <w:rsid w:val="00CB38BC"/>
    <w:rsid w:val="00CB4ABD"/>
    <w:rsid w:val="00CB5459"/>
    <w:rsid w:val="00CB54ED"/>
    <w:rsid w:val="00CC00DA"/>
    <w:rsid w:val="00CC112C"/>
    <w:rsid w:val="00CC23A9"/>
    <w:rsid w:val="00CC31F9"/>
    <w:rsid w:val="00CC3E8B"/>
    <w:rsid w:val="00CC4E05"/>
    <w:rsid w:val="00CC6843"/>
    <w:rsid w:val="00CC6888"/>
    <w:rsid w:val="00CC6C8D"/>
    <w:rsid w:val="00CC7FE0"/>
    <w:rsid w:val="00CD23BE"/>
    <w:rsid w:val="00CD2F9D"/>
    <w:rsid w:val="00CD375D"/>
    <w:rsid w:val="00CD4AA8"/>
    <w:rsid w:val="00CD59C8"/>
    <w:rsid w:val="00CD68B5"/>
    <w:rsid w:val="00CD6BE1"/>
    <w:rsid w:val="00CD74CB"/>
    <w:rsid w:val="00CE223E"/>
    <w:rsid w:val="00CE243A"/>
    <w:rsid w:val="00CE2529"/>
    <w:rsid w:val="00CE2B6D"/>
    <w:rsid w:val="00CE4B69"/>
    <w:rsid w:val="00CE53FB"/>
    <w:rsid w:val="00CE59A0"/>
    <w:rsid w:val="00CE604F"/>
    <w:rsid w:val="00CE7385"/>
    <w:rsid w:val="00CF00EE"/>
    <w:rsid w:val="00CF01D4"/>
    <w:rsid w:val="00CF05B1"/>
    <w:rsid w:val="00CF0D09"/>
    <w:rsid w:val="00CF0E68"/>
    <w:rsid w:val="00CF12F3"/>
    <w:rsid w:val="00CF223F"/>
    <w:rsid w:val="00CF5EE6"/>
    <w:rsid w:val="00CF631C"/>
    <w:rsid w:val="00CF69D4"/>
    <w:rsid w:val="00D0235A"/>
    <w:rsid w:val="00D035AF"/>
    <w:rsid w:val="00D067D5"/>
    <w:rsid w:val="00D1073D"/>
    <w:rsid w:val="00D1085C"/>
    <w:rsid w:val="00D112DF"/>
    <w:rsid w:val="00D11BB8"/>
    <w:rsid w:val="00D12D66"/>
    <w:rsid w:val="00D13CE5"/>
    <w:rsid w:val="00D17646"/>
    <w:rsid w:val="00D176DA"/>
    <w:rsid w:val="00D21565"/>
    <w:rsid w:val="00D2248A"/>
    <w:rsid w:val="00D25CD5"/>
    <w:rsid w:val="00D33485"/>
    <w:rsid w:val="00D3361A"/>
    <w:rsid w:val="00D34CD7"/>
    <w:rsid w:val="00D37A39"/>
    <w:rsid w:val="00D37F60"/>
    <w:rsid w:val="00D40754"/>
    <w:rsid w:val="00D44DF4"/>
    <w:rsid w:val="00D45AA0"/>
    <w:rsid w:val="00D47B38"/>
    <w:rsid w:val="00D503C4"/>
    <w:rsid w:val="00D5084D"/>
    <w:rsid w:val="00D50ACF"/>
    <w:rsid w:val="00D52261"/>
    <w:rsid w:val="00D530D7"/>
    <w:rsid w:val="00D53197"/>
    <w:rsid w:val="00D53A64"/>
    <w:rsid w:val="00D53F11"/>
    <w:rsid w:val="00D55F2A"/>
    <w:rsid w:val="00D56B17"/>
    <w:rsid w:val="00D60BD3"/>
    <w:rsid w:val="00D6292C"/>
    <w:rsid w:val="00D71C11"/>
    <w:rsid w:val="00D757A0"/>
    <w:rsid w:val="00D7696F"/>
    <w:rsid w:val="00D824AE"/>
    <w:rsid w:val="00D83F7D"/>
    <w:rsid w:val="00D8435B"/>
    <w:rsid w:val="00D84698"/>
    <w:rsid w:val="00D847C2"/>
    <w:rsid w:val="00D857A3"/>
    <w:rsid w:val="00D857A4"/>
    <w:rsid w:val="00D8744E"/>
    <w:rsid w:val="00D8796C"/>
    <w:rsid w:val="00D90848"/>
    <w:rsid w:val="00D91810"/>
    <w:rsid w:val="00D92190"/>
    <w:rsid w:val="00D92546"/>
    <w:rsid w:val="00D92EC5"/>
    <w:rsid w:val="00D93598"/>
    <w:rsid w:val="00D93AEC"/>
    <w:rsid w:val="00D945CB"/>
    <w:rsid w:val="00D958B2"/>
    <w:rsid w:val="00DA23B7"/>
    <w:rsid w:val="00DA29EA"/>
    <w:rsid w:val="00DA7999"/>
    <w:rsid w:val="00DB03C5"/>
    <w:rsid w:val="00DB394E"/>
    <w:rsid w:val="00DB6695"/>
    <w:rsid w:val="00DC039E"/>
    <w:rsid w:val="00DC0EE0"/>
    <w:rsid w:val="00DC1980"/>
    <w:rsid w:val="00DC219C"/>
    <w:rsid w:val="00DC73D3"/>
    <w:rsid w:val="00DD517E"/>
    <w:rsid w:val="00DD5653"/>
    <w:rsid w:val="00DD7225"/>
    <w:rsid w:val="00DE585E"/>
    <w:rsid w:val="00DE6216"/>
    <w:rsid w:val="00DE6222"/>
    <w:rsid w:val="00DE6E3B"/>
    <w:rsid w:val="00DE79A2"/>
    <w:rsid w:val="00DF19B3"/>
    <w:rsid w:val="00DF29E3"/>
    <w:rsid w:val="00DF33E7"/>
    <w:rsid w:val="00DF4E3E"/>
    <w:rsid w:val="00DF5E76"/>
    <w:rsid w:val="00DF684B"/>
    <w:rsid w:val="00DF6E2C"/>
    <w:rsid w:val="00E0127A"/>
    <w:rsid w:val="00E01438"/>
    <w:rsid w:val="00E02CC0"/>
    <w:rsid w:val="00E03A7C"/>
    <w:rsid w:val="00E0472E"/>
    <w:rsid w:val="00E06749"/>
    <w:rsid w:val="00E06A29"/>
    <w:rsid w:val="00E072FA"/>
    <w:rsid w:val="00E10BC2"/>
    <w:rsid w:val="00E11C92"/>
    <w:rsid w:val="00E11D95"/>
    <w:rsid w:val="00E12397"/>
    <w:rsid w:val="00E13D48"/>
    <w:rsid w:val="00E13EDA"/>
    <w:rsid w:val="00E1566C"/>
    <w:rsid w:val="00E16627"/>
    <w:rsid w:val="00E1728D"/>
    <w:rsid w:val="00E17ABB"/>
    <w:rsid w:val="00E20CB1"/>
    <w:rsid w:val="00E21D76"/>
    <w:rsid w:val="00E2302F"/>
    <w:rsid w:val="00E233FE"/>
    <w:rsid w:val="00E24620"/>
    <w:rsid w:val="00E24631"/>
    <w:rsid w:val="00E248A1"/>
    <w:rsid w:val="00E25E2B"/>
    <w:rsid w:val="00E264AE"/>
    <w:rsid w:val="00E2667C"/>
    <w:rsid w:val="00E279B4"/>
    <w:rsid w:val="00E30BAF"/>
    <w:rsid w:val="00E37397"/>
    <w:rsid w:val="00E373A0"/>
    <w:rsid w:val="00E37731"/>
    <w:rsid w:val="00E40E70"/>
    <w:rsid w:val="00E414A1"/>
    <w:rsid w:val="00E414BF"/>
    <w:rsid w:val="00E41AAD"/>
    <w:rsid w:val="00E4256F"/>
    <w:rsid w:val="00E42E6A"/>
    <w:rsid w:val="00E43AF0"/>
    <w:rsid w:val="00E446CB"/>
    <w:rsid w:val="00E44B9A"/>
    <w:rsid w:val="00E46148"/>
    <w:rsid w:val="00E563D3"/>
    <w:rsid w:val="00E56CBA"/>
    <w:rsid w:val="00E62AE4"/>
    <w:rsid w:val="00E62E56"/>
    <w:rsid w:val="00E63798"/>
    <w:rsid w:val="00E639FD"/>
    <w:rsid w:val="00E654DF"/>
    <w:rsid w:val="00E66F8E"/>
    <w:rsid w:val="00E70241"/>
    <w:rsid w:val="00E72579"/>
    <w:rsid w:val="00E738E2"/>
    <w:rsid w:val="00E761D8"/>
    <w:rsid w:val="00E80F41"/>
    <w:rsid w:val="00E82E73"/>
    <w:rsid w:val="00E83E68"/>
    <w:rsid w:val="00E858FF"/>
    <w:rsid w:val="00E85E81"/>
    <w:rsid w:val="00E871DA"/>
    <w:rsid w:val="00E87363"/>
    <w:rsid w:val="00E87589"/>
    <w:rsid w:val="00E90A75"/>
    <w:rsid w:val="00E92D9A"/>
    <w:rsid w:val="00E93B58"/>
    <w:rsid w:val="00E94771"/>
    <w:rsid w:val="00E962FE"/>
    <w:rsid w:val="00E972F7"/>
    <w:rsid w:val="00E9798C"/>
    <w:rsid w:val="00EA0146"/>
    <w:rsid w:val="00EA02DE"/>
    <w:rsid w:val="00EA06BC"/>
    <w:rsid w:val="00EA5A79"/>
    <w:rsid w:val="00EB14A4"/>
    <w:rsid w:val="00EB159F"/>
    <w:rsid w:val="00EB3511"/>
    <w:rsid w:val="00EB37DB"/>
    <w:rsid w:val="00EB435B"/>
    <w:rsid w:val="00EB6148"/>
    <w:rsid w:val="00EB7793"/>
    <w:rsid w:val="00EB7CF2"/>
    <w:rsid w:val="00EC019D"/>
    <w:rsid w:val="00EC2DEC"/>
    <w:rsid w:val="00EC554C"/>
    <w:rsid w:val="00EC735A"/>
    <w:rsid w:val="00EC736F"/>
    <w:rsid w:val="00ED1276"/>
    <w:rsid w:val="00ED1B50"/>
    <w:rsid w:val="00ED274C"/>
    <w:rsid w:val="00ED3017"/>
    <w:rsid w:val="00ED4159"/>
    <w:rsid w:val="00ED4CF7"/>
    <w:rsid w:val="00ED4EDB"/>
    <w:rsid w:val="00ED6414"/>
    <w:rsid w:val="00EE03C2"/>
    <w:rsid w:val="00EE2FBB"/>
    <w:rsid w:val="00EE395B"/>
    <w:rsid w:val="00EE676E"/>
    <w:rsid w:val="00EF03A2"/>
    <w:rsid w:val="00EF1373"/>
    <w:rsid w:val="00EF1596"/>
    <w:rsid w:val="00EF293C"/>
    <w:rsid w:val="00EF59BD"/>
    <w:rsid w:val="00F00086"/>
    <w:rsid w:val="00F004AF"/>
    <w:rsid w:val="00F00AF9"/>
    <w:rsid w:val="00F02268"/>
    <w:rsid w:val="00F029C8"/>
    <w:rsid w:val="00F052ED"/>
    <w:rsid w:val="00F053F2"/>
    <w:rsid w:val="00F053FC"/>
    <w:rsid w:val="00F057B4"/>
    <w:rsid w:val="00F06D8D"/>
    <w:rsid w:val="00F106C0"/>
    <w:rsid w:val="00F11E1D"/>
    <w:rsid w:val="00F14B1D"/>
    <w:rsid w:val="00F15189"/>
    <w:rsid w:val="00F156A3"/>
    <w:rsid w:val="00F16761"/>
    <w:rsid w:val="00F16F8D"/>
    <w:rsid w:val="00F1794B"/>
    <w:rsid w:val="00F2001D"/>
    <w:rsid w:val="00F2055E"/>
    <w:rsid w:val="00F229F9"/>
    <w:rsid w:val="00F23987"/>
    <w:rsid w:val="00F243E4"/>
    <w:rsid w:val="00F249D9"/>
    <w:rsid w:val="00F2549B"/>
    <w:rsid w:val="00F25E9E"/>
    <w:rsid w:val="00F30DBA"/>
    <w:rsid w:val="00F315CF"/>
    <w:rsid w:val="00F319F6"/>
    <w:rsid w:val="00F3480B"/>
    <w:rsid w:val="00F374A3"/>
    <w:rsid w:val="00F461D7"/>
    <w:rsid w:val="00F47677"/>
    <w:rsid w:val="00F47841"/>
    <w:rsid w:val="00F50970"/>
    <w:rsid w:val="00F5378B"/>
    <w:rsid w:val="00F538FF"/>
    <w:rsid w:val="00F56FDB"/>
    <w:rsid w:val="00F6003E"/>
    <w:rsid w:val="00F607F4"/>
    <w:rsid w:val="00F615AE"/>
    <w:rsid w:val="00F62126"/>
    <w:rsid w:val="00F6279F"/>
    <w:rsid w:val="00F62E5D"/>
    <w:rsid w:val="00F63322"/>
    <w:rsid w:val="00F63AF7"/>
    <w:rsid w:val="00F64A4B"/>
    <w:rsid w:val="00F67F7D"/>
    <w:rsid w:val="00F7078B"/>
    <w:rsid w:val="00F70B24"/>
    <w:rsid w:val="00F726BB"/>
    <w:rsid w:val="00F7337A"/>
    <w:rsid w:val="00F7394C"/>
    <w:rsid w:val="00F75E09"/>
    <w:rsid w:val="00F75F18"/>
    <w:rsid w:val="00F769B2"/>
    <w:rsid w:val="00F76C45"/>
    <w:rsid w:val="00F8119B"/>
    <w:rsid w:val="00F81D58"/>
    <w:rsid w:val="00F834C3"/>
    <w:rsid w:val="00F8413D"/>
    <w:rsid w:val="00F845EE"/>
    <w:rsid w:val="00F85C63"/>
    <w:rsid w:val="00F85DCF"/>
    <w:rsid w:val="00F864DA"/>
    <w:rsid w:val="00F874DF"/>
    <w:rsid w:val="00F87D0D"/>
    <w:rsid w:val="00F90091"/>
    <w:rsid w:val="00F903A6"/>
    <w:rsid w:val="00F907A1"/>
    <w:rsid w:val="00F90CB9"/>
    <w:rsid w:val="00F92789"/>
    <w:rsid w:val="00F92EFA"/>
    <w:rsid w:val="00F94709"/>
    <w:rsid w:val="00F94921"/>
    <w:rsid w:val="00F95119"/>
    <w:rsid w:val="00F95458"/>
    <w:rsid w:val="00F9612E"/>
    <w:rsid w:val="00F97C6A"/>
    <w:rsid w:val="00FA1433"/>
    <w:rsid w:val="00FA1C6B"/>
    <w:rsid w:val="00FA4FEC"/>
    <w:rsid w:val="00FA664D"/>
    <w:rsid w:val="00FA7753"/>
    <w:rsid w:val="00FB2C3B"/>
    <w:rsid w:val="00FC18D1"/>
    <w:rsid w:val="00FC3FF3"/>
    <w:rsid w:val="00FC6C71"/>
    <w:rsid w:val="00FC7D54"/>
    <w:rsid w:val="00FD2413"/>
    <w:rsid w:val="00FD2E41"/>
    <w:rsid w:val="00FD31B9"/>
    <w:rsid w:val="00FD530E"/>
    <w:rsid w:val="00FE1854"/>
    <w:rsid w:val="00FE4488"/>
    <w:rsid w:val="00FE5160"/>
    <w:rsid w:val="00FF0938"/>
    <w:rsid w:val="00FF1472"/>
    <w:rsid w:val="00FF16BA"/>
    <w:rsid w:val="00FF1BEE"/>
    <w:rsid w:val="00FF3256"/>
    <w:rsid w:val="00FF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7627D"/>
    <w:pPr>
      <w:keepNext/>
      <w:numPr>
        <w:numId w:val="3"/>
      </w:numPr>
      <w:suppressAutoHyphens/>
      <w:overflowPunct w:val="0"/>
      <w:autoSpaceDE w:val="0"/>
      <w:spacing w:before="120" w:after="120" w:line="360" w:lineRule="auto"/>
      <w:outlineLvl w:val="0"/>
    </w:pPr>
    <w:rPr>
      <w:rFonts w:eastAsia="Lucida Sans Unicode" w:cs="Tahoma"/>
      <w:b/>
      <w:bCs/>
      <w:color w:val="000000"/>
      <w:kern w:val="2"/>
      <w:sz w:val="32"/>
      <w:szCs w:val="32"/>
      <w:lang w:eastAsia="en-US" w:bidi="en-US"/>
    </w:rPr>
  </w:style>
  <w:style w:type="paragraph" w:styleId="2">
    <w:name w:val="heading 2"/>
    <w:basedOn w:val="a"/>
    <w:next w:val="a"/>
    <w:link w:val="20"/>
    <w:semiHidden/>
    <w:unhideWhenUsed/>
    <w:qFormat/>
    <w:rsid w:val="0067627D"/>
    <w:pPr>
      <w:keepNext/>
      <w:widowControl w:val="0"/>
      <w:numPr>
        <w:ilvl w:val="1"/>
        <w:numId w:val="3"/>
      </w:numPr>
      <w:suppressAutoHyphens/>
      <w:spacing w:before="240" w:after="60"/>
      <w:outlineLvl w:val="1"/>
    </w:pPr>
    <w:rPr>
      <w:rFonts w:ascii="Arial" w:eastAsia="Lucida Sans Unicode" w:hAnsi="Arial" w:cs="Arial"/>
      <w:b/>
      <w:bCs/>
      <w:i/>
      <w:iCs/>
      <w:color w:val="000000"/>
      <w:sz w:val="28"/>
      <w:szCs w:val="28"/>
      <w:lang w:eastAsia="en-US" w:bidi="en-US"/>
    </w:rPr>
  </w:style>
  <w:style w:type="paragraph" w:styleId="4">
    <w:name w:val="heading 4"/>
    <w:basedOn w:val="a"/>
    <w:next w:val="a"/>
    <w:link w:val="40"/>
    <w:semiHidden/>
    <w:unhideWhenUsed/>
    <w:qFormat/>
    <w:rsid w:val="0067627D"/>
    <w:pPr>
      <w:keepNext/>
      <w:widowControl w:val="0"/>
      <w:numPr>
        <w:ilvl w:val="3"/>
        <w:numId w:val="3"/>
      </w:numPr>
      <w:suppressAutoHyphens/>
      <w:spacing w:before="240" w:after="60"/>
      <w:outlineLvl w:val="3"/>
    </w:pPr>
    <w:rPr>
      <w:rFonts w:eastAsia="Lucida Sans Unicode" w:cs="Tahoma"/>
      <w:b/>
      <w:bCs/>
      <w:color w:val="000000"/>
      <w:sz w:val="28"/>
      <w:szCs w:val="28"/>
      <w:lang w:eastAsia="en-US" w:bidi="en-US"/>
    </w:rPr>
  </w:style>
  <w:style w:type="paragraph" w:styleId="5">
    <w:name w:val="heading 5"/>
    <w:basedOn w:val="a"/>
    <w:next w:val="a"/>
    <w:link w:val="50"/>
    <w:semiHidden/>
    <w:unhideWhenUsed/>
    <w:qFormat/>
    <w:rsid w:val="0067627D"/>
    <w:pPr>
      <w:keepNext/>
      <w:numPr>
        <w:ilvl w:val="4"/>
        <w:numId w:val="3"/>
      </w:numPr>
      <w:suppressAutoHyphens/>
      <w:spacing w:line="100" w:lineRule="atLeast"/>
      <w:ind w:left="709"/>
      <w:jc w:val="center"/>
      <w:outlineLvl w:val="4"/>
    </w:pPr>
    <w:rPr>
      <w:rFonts w:eastAsia="Lucida Sans Unicode" w:cs="Tahoma"/>
      <w:b/>
      <w:bCs/>
      <w:i/>
      <w:iCs/>
      <w:color w:val="000000"/>
      <w:sz w:val="26"/>
      <w:szCs w:val="26"/>
      <w:lang w:eastAsia="en-US" w:bidi="en-US"/>
    </w:rPr>
  </w:style>
  <w:style w:type="paragraph" w:styleId="6">
    <w:name w:val="heading 6"/>
    <w:basedOn w:val="a"/>
    <w:next w:val="a"/>
    <w:link w:val="60"/>
    <w:semiHidden/>
    <w:unhideWhenUsed/>
    <w:qFormat/>
    <w:rsid w:val="0067627D"/>
    <w:pPr>
      <w:keepNext/>
      <w:numPr>
        <w:ilvl w:val="5"/>
        <w:numId w:val="3"/>
      </w:numPr>
      <w:suppressAutoHyphens/>
      <w:overflowPunct w:val="0"/>
      <w:autoSpaceDE w:val="0"/>
      <w:spacing w:line="100" w:lineRule="atLeast"/>
      <w:outlineLvl w:val="5"/>
    </w:pPr>
    <w:rPr>
      <w:rFonts w:eastAsia="Lucida Sans Unicode" w:cs="Tahoma"/>
      <w:color w:val="000000"/>
      <w:lang w:eastAsia="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4E0A"/>
    <w:pPr>
      <w:suppressAutoHyphens/>
      <w:spacing w:after="120"/>
    </w:pPr>
    <w:rPr>
      <w:lang w:eastAsia="ar-SA"/>
    </w:rPr>
  </w:style>
  <w:style w:type="character" w:styleId="a5">
    <w:name w:val="Hyperlink"/>
    <w:aliases w:val="%Hyperlink"/>
    <w:link w:val="11"/>
    <w:rsid w:val="006E4E0A"/>
    <w:rPr>
      <w:color w:val="0000FF"/>
      <w:u w:val="single"/>
    </w:rPr>
  </w:style>
  <w:style w:type="paragraph" w:customStyle="1" w:styleId="12">
    <w:name w:val="Знак1"/>
    <w:basedOn w:val="a"/>
    <w:rsid w:val="006E4E0A"/>
    <w:pPr>
      <w:spacing w:before="100" w:beforeAutospacing="1" w:after="100" w:afterAutospacing="1"/>
    </w:pPr>
    <w:rPr>
      <w:rFonts w:ascii="Tahoma" w:hAnsi="Tahoma"/>
      <w:sz w:val="20"/>
      <w:szCs w:val="20"/>
      <w:lang w:val="en-US" w:eastAsia="en-US"/>
    </w:rPr>
  </w:style>
  <w:style w:type="paragraph" w:customStyle="1" w:styleId="a6">
    <w:name w:val="Знак"/>
    <w:basedOn w:val="a"/>
    <w:rsid w:val="006E4E0A"/>
    <w:pPr>
      <w:spacing w:after="160" w:line="240" w:lineRule="exact"/>
    </w:pPr>
    <w:rPr>
      <w:rFonts w:ascii="Verdana" w:hAnsi="Verdana"/>
      <w:sz w:val="20"/>
      <w:szCs w:val="20"/>
      <w:lang w:val="en-US" w:eastAsia="en-US"/>
    </w:rPr>
  </w:style>
  <w:style w:type="paragraph" w:styleId="a7">
    <w:name w:val="header"/>
    <w:basedOn w:val="a"/>
    <w:link w:val="a8"/>
    <w:rsid w:val="005F1AF5"/>
    <w:pPr>
      <w:tabs>
        <w:tab w:val="center" w:pos="4677"/>
        <w:tab w:val="right" w:pos="9355"/>
      </w:tabs>
    </w:pPr>
  </w:style>
  <w:style w:type="character" w:customStyle="1" w:styleId="a8">
    <w:name w:val="Верхний колонтитул Знак"/>
    <w:link w:val="a7"/>
    <w:rsid w:val="005F1AF5"/>
    <w:rPr>
      <w:sz w:val="24"/>
      <w:szCs w:val="24"/>
    </w:rPr>
  </w:style>
  <w:style w:type="paragraph" w:styleId="a9">
    <w:name w:val="footer"/>
    <w:basedOn w:val="a"/>
    <w:link w:val="aa"/>
    <w:rsid w:val="005F1AF5"/>
    <w:pPr>
      <w:tabs>
        <w:tab w:val="center" w:pos="4677"/>
        <w:tab w:val="right" w:pos="9355"/>
      </w:tabs>
    </w:pPr>
  </w:style>
  <w:style w:type="character" w:customStyle="1" w:styleId="aa">
    <w:name w:val="Нижний колонтитул Знак"/>
    <w:link w:val="a9"/>
    <w:rsid w:val="005F1AF5"/>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36D3"/>
    <w:pPr>
      <w:spacing w:before="100" w:beforeAutospacing="1" w:after="100" w:afterAutospacing="1"/>
    </w:pPr>
    <w:rPr>
      <w:rFonts w:ascii="Tahoma" w:hAnsi="Tahoma"/>
      <w:sz w:val="20"/>
      <w:szCs w:val="20"/>
      <w:lang w:val="en-US" w:eastAsia="en-US"/>
    </w:rPr>
  </w:style>
  <w:style w:type="paragraph" w:customStyle="1" w:styleId="31">
    <w:name w:val="Основной текст 31"/>
    <w:basedOn w:val="a"/>
    <w:rsid w:val="004836D3"/>
    <w:pPr>
      <w:suppressAutoHyphens/>
      <w:jc w:val="both"/>
    </w:pPr>
    <w:rPr>
      <w:position w:val="-9"/>
      <w:sz w:val="28"/>
      <w:szCs w:val="20"/>
      <w:lang w:eastAsia="ar-SA"/>
    </w:rPr>
  </w:style>
  <w:style w:type="paragraph" w:customStyle="1" w:styleId="ConsPlusCell">
    <w:name w:val="ConsPlusCell"/>
    <w:uiPriority w:val="99"/>
    <w:rsid w:val="004836D3"/>
    <w:pPr>
      <w:widowControl w:val="0"/>
      <w:autoSpaceDE w:val="0"/>
      <w:autoSpaceDN w:val="0"/>
      <w:adjustRightInd w:val="0"/>
    </w:pPr>
    <w:rPr>
      <w:rFonts w:ascii="Calibri" w:hAnsi="Calibri" w:cs="Calibri"/>
      <w:sz w:val="22"/>
      <w:szCs w:val="22"/>
    </w:rPr>
  </w:style>
  <w:style w:type="character" w:customStyle="1" w:styleId="ab">
    <w:name w:val="Знак Знак"/>
    <w:locked/>
    <w:rsid w:val="008C382B"/>
    <w:rPr>
      <w:sz w:val="24"/>
      <w:szCs w:val="24"/>
      <w:lang w:val="ru-RU" w:eastAsia="ru-RU" w:bidi="ar-SA"/>
    </w:rPr>
  </w:style>
  <w:style w:type="table" w:styleId="ac">
    <w:name w:val="Table Grid"/>
    <w:basedOn w:val="a1"/>
    <w:rsid w:val="008C3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w:basedOn w:val="a"/>
    <w:rsid w:val="001421C6"/>
    <w:pPr>
      <w:spacing w:after="160" w:line="240" w:lineRule="exact"/>
    </w:pPr>
    <w:rPr>
      <w:rFonts w:ascii="Verdana" w:hAnsi="Verdana"/>
      <w:sz w:val="20"/>
      <w:szCs w:val="20"/>
      <w:lang w:val="en-US" w:eastAsia="en-US"/>
    </w:rPr>
  </w:style>
  <w:style w:type="paragraph" w:customStyle="1" w:styleId="32">
    <w:name w:val="Основной текст 32"/>
    <w:basedOn w:val="a"/>
    <w:rsid w:val="001421C6"/>
    <w:pPr>
      <w:jc w:val="both"/>
    </w:pPr>
    <w:rPr>
      <w:sz w:val="26"/>
      <w:lang w:eastAsia="ar-SA"/>
    </w:rPr>
  </w:style>
  <w:style w:type="paragraph" w:styleId="ae">
    <w:name w:val="Balloon Text"/>
    <w:basedOn w:val="a"/>
    <w:link w:val="af"/>
    <w:rsid w:val="00FA4FEC"/>
    <w:rPr>
      <w:rFonts w:ascii="Tahoma" w:hAnsi="Tahoma" w:cs="Tahoma"/>
      <w:sz w:val="16"/>
      <w:szCs w:val="16"/>
    </w:rPr>
  </w:style>
  <w:style w:type="character" w:customStyle="1" w:styleId="af">
    <w:name w:val="Текст выноски Знак"/>
    <w:link w:val="ae"/>
    <w:rsid w:val="00FA4FEC"/>
    <w:rPr>
      <w:rFonts w:ascii="Tahoma" w:hAnsi="Tahoma" w:cs="Tahoma"/>
      <w:sz w:val="16"/>
      <w:szCs w:val="16"/>
    </w:rPr>
  </w:style>
  <w:style w:type="paragraph" w:customStyle="1" w:styleId="91">
    <w:name w:val="Знак Знак9 Знак Знак Знак Знак1 Знак Знак"/>
    <w:basedOn w:val="a"/>
    <w:rsid w:val="002C5FD9"/>
    <w:pPr>
      <w:spacing w:before="100" w:beforeAutospacing="1" w:after="100" w:afterAutospacing="1"/>
    </w:pPr>
    <w:rPr>
      <w:rFonts w:ascii="Tahoma" w:hAnsi="Tahoma"/>
      <w:sz w:val="20"/>
      <w:szCs w:val="20"/>
      <w:lang w:val="en-US" w:eastAsia="en-US"/>
    </w:rPr>
  </w:style>
  <w:style w:type="paragraph" w:styleId="af0">
    <w:name w:val="No Spacing"/>
    <w:uiPriority w:val="1"/>
    <w:qFormat/>
    <w:rsid w:val="00F845EE"/>
    <w:rPr>
      <w:rFonts w:ascii="Calibri" w:eastAsia="Calibri" w:hAnsi="Calibri"/>
      <w:sz w:val="22"/>
      <w:szCs w:val="22"/>
      <w:lang w:eastAsia="en-US"/>
    </w:rPr>
  </w:style>
  <w:style w:type="paragraph" w:styleId="21">
    <w:name w:val="Body Text 2"/>
    <w:basedOn w:val="a"/>
    <w:link w:val="22"/>
    <w:rsid w:val="0014705B"/>
    <w:pPr>
      <w:spacing w:after="120" w:line="480" w:lineRule="auto"/>
    </w:pPr>
  </w:style>
  <w:style w:type="character" w:customStyle="1" w:styleId="22">
    <w:name w:val="Основной текст 2 Знак"/>
    <w:link w:val="21"/>
    <w:rsid w:val="0014705B"/>
    <w:rPr>
      <w:sz w:val="24"/>
      <w:szCs w:val="24"/>
    </w:rPr>
  </w:style>
  <w:style w:type="paragraph" w:customStyle="1" w:styleId="23">
    <w:name w:val="Основной  текст 2"/>
    <w:basedOn w:val="a3"/>
    <w:rsid w:val="0014705B"/>
    <w:pPr>
      <w:suppressAutoHyphens w:val="0"/>
      <w:spacing w:after="0"/>
      <w:jc w:val="both"/>
    </w:pPr>
    <w:rPr>
      <w:sz w:val="28"/>
      <w:szCs w:val="28"/>
      <w:lang w:eastAsia="ru-RU"/>
    </w:rPr>
  </w:style>
  <w:style w:type="character" w:customStyle="1" w:styleId="a4">
    <w:name w:val="Основной текст Знак"/>
    <w:link w:val="a3"/>
    <w:rsid w:val="00762362"/>
    <w:rPr>
      <w:sz w:val="24"/>
      <w:szCs w:val="24"/>
      <w:lang w:eastAsia="ar-SA"/>
    </w:rPr>
  </w:style>
  <w:style w:type="paragraph" w:styleId="af1">
    <w:name w:val="Body Text Indent"/>
    <w:basedOn w:val="a"/>
    <w:link w:val="af2"/>
    <w:unhideWhenUsed/>
    <w:rsid w:val="00762362"/>
    <w:pPr>
      <w:spacing w:after="120"/>
      <w:ind w:left="283"/>
    </w:pPr>
  </w:style>
  <w:style w:type="character" w:customStyle="1" w:styleId="af2">
    <w:name w:val="Основной текст с отступом Знак"/>
    <w:link w:val="af1"/>
    <w:rsid w:val="00762362"/>
    <w:rPr>
      <w:sz w:val="24"/>
      <w:szCs w:val="24"/>
    </w:rPr>
  </w:style>
  <w:style w:type="paragraph" w:customStyle="1" w:styleId="11">
    <w:name w:val="Гиперссылка1"/>
    <w:link w:val="a5"/>
    <w:rsid w:val="005237D5"/>
    <w:pPr>
      <w:spacing w:after="160" w:line="264" w:lineRule="auto"/>
    </w:pPr>
    <w:rPr>
      <w:color w:val="0000FF"/>
      <w:u w:val="single"/>
    </w:rPr>
  </w:style>
  <w:style w:type="character" w:styleId="af3">
    <w:name w:val="annotation reference"/>
    <w:rsid w:val="00517E6C"/>
    <w:rPr>
      <w:sz w:val="16"/>
      <w:szCs w:val="16"/>
    </w:rPr>
  </w:style>
  <w:style w:type="paragraph" w:styleId="af4">
    <w:name w:val="annotation text"/>
    <w:basedOn w:val="a"/>
    <w:link w:val="af5"/>
    <w:rsid w:val="00517E6C"/>
    <w:rPr>
      <w:sz w:val="20"/>
      <w:szCs w:val="20"/>
    </w:rPr>
  </w:style>
  <w:style w:type="character" w:customStyle="1" w:styleId="af5">
    <w:name w:val="Текст примечания Знак"/>
    <w:basedOn w:val="a0"/>
    <w:link w:val="af4"/>
    <w:rsid w:val="00517E6C"/>
  </w:style>
  <w:style w:type="paragraph" w:styleId="af6">
    <w:name w:val="annotation subject"/>
    <w:basedOn w:val="af4"/>
    <w:next w:val="af4"/>
    <w:link w:val="af7"/>
    <w:rsid w:val="00517E6C"/>
    <w:rPr>
      <w:b/>
      <w:bCs/>
    </w:rPr>
  </w:style>
  <w:style w:type="character" w:customStyle="1" w:styleId="af7">
    <w:name w:val="Тема примечания Знак"/>
    <w:link w:val="af6"/>
    <w:rsid w:val="00517E6C"/>
    <w:rPr>
      <w:b/>
      <w:bCs/>
    </w:rPr>
  </w:style>
  <w:style w:type="character" w:customStyle="1" w:styleId="10">
    <w:name w:val="Заголовок 1 Знак"/>
    <w:link w:val="1"/>
    <w:rsid w:val="0067627D"/>
    <w:rPr>
      <w:rFonts w:eastAsia="Lucida Sans Unicode" w:cs="Tahoma"/>
      <w:b/>
      <w:bCs/>
      <w:color w:val="000000"/>
      <w:kern w:val="2"/>
      <w:sz w:val="32"/>
      <w:szCs w:val="32"/>
      <w:lang w:eastAsia="en-US" w:bidi="en-US"/>
    </w:rPr>
  </w:style>
  <w:style w:type="character" w:customStyle="1" w:styleId="20">
    <w:name w:val="Заголовок 2 Знак"/>
    <w:link w:val="2"/>
    <w:semiHidden/>
    <w:rsid w:val="0067627D"/>
    <w:rPr>
      <w:rFonts w:ascii="Arial" w:eastAsia="Lucida Sans Unicode" w:hAnsi="Arial" w:cs="Arial"/>
      <w:b/>
      <w:bCs/>
      <w:i/>
      <w:iCs/>
      <w:color w:val="000000"/>
      <w:sz w:val="28"/>
      <w:szCs w:val="28"/>
      <w:lang w:eastAsia="en-US" w:bidi="en-US"/>
    </w:rPr>
  </w:style>
  <w:style w:type="character" w:customStyle="1" w:styleId="40">
    <w:name w:val="Заголовок 4 Знак"/>
    <w:link w:val="4"/>
    <w:semiHidden/>
    <w:rsid w:val="0067627D"/>
    <w:rPr>
      <w:rFonts w:eastAsia="Lucida Sans Unicode" w:cs="Tahoma"/>
      <w:b/>
      <w:bCs/>
      <w:color w:val="000000"/>
      <w:sz w:val="28"/>
      <w:szCs w:val="28"/>
      <w:lang w:eastAsia="en-US" w:bidi="en-US"/>
    </w:rPr>
  </w:style>
  <w:style w:type="character" w:customStyle="1" w:styleId="50">
    <w:name w:val="Заголовок 5 Знак"/>
    <w:link w:val="5"/>
    <w:semiHidden/>
    <w:rsid w:val="0067627D"/>
    <w:rPr>
      <w:rFonts w:eastAsia="Lucida Sans Unicode" w:cs="Tahoma"/>
      <w:b/>
      <w:bCs/>
      <w:i/>
      <w:iCs/>
      <w:color w:val="000000"/>
      <w:sz w:val="26"/>
      <w:szCs w:val="26"/>
      <w:lang w:eastAsia="en-US" w:bidi="en-US"/>
    </w:rPr>
  </w:style>
  <w:style w:type="character" w:customStyle="1" w:styleId="60">
    <w:name w:val="Заголовок 6 Знак"/>
    <w:link w:val="6"/>
    <w:semiHidden/>
    <w:rsid w:val="0067627D"/>
    <w:rPr>
      <w:rFonts w:eastAsia="Lucida Sans Unicode" w:cs="Tahoma"/>
      <w:color w:val="000000"/>
      <w:sz w:val="24"/>
      <w:szCs w:val="24"/>
      <w:lang w:eastAsia="en-US" w:bidi="en-US"/>
    </w:rPr>
  </w:style>
  <w:style w:type="character" w:customStyle="1" w:styleId="ng-binding">
    <w:name w:val="ng-binding"/>
    <w:rsid w:val="00071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7627D"/>
    <w:pPr>
      <w:keepNext/>
      <w:numPr>
        <w:numId w:val="3"/>
      </w:numPr>
      <w:suppressAutoHyphens/>
      <w:overflowPunct w:val="0"/>
      <w:autoSpaceDE w:val="0"/>
      <w:spacing w:before="120" w:after="120" w:line="360" w:lineRule="auto"/>
      <w:outlineLvl w:val="0"/>
    </w:pPr>
    <w:rPr>
      <w:rFonts w:eastAsia="Lucida Sans Unicode" w:cs="Tahoma"/>
      <w:b/>
      <w:bCs/>
      <w:color w:val="000000"/>
      <w:kern w:val="2"/>
      <w:sz w:val="32"/>
      <w:szCs w:val="32"/>
      <w:lang w:eastAsia="en-US" w:bidi="en-US"/>
    </w:rPr>
  </w:style>
  <w:style w:type="paragraph" w:styleId="2">
    <w:name w:val="heading 2"/>
    <w:basedOn w:val="a"/>
    <w:next w:val="a"/>
    <w:link w:val="20"/>
    <w:semiHidden/>
    <w:unhideWhenUsed/>
    <w:qFormat/>
    <w:rsid w:val="0067627D"/>
    <w:pPr>
      <w:keepNext/>
      <w:widowControl w:val="0"/>
      <w:numPr>
        <w:ilvl w:val="1"/>
        <w:numId w:val="3"/>
      </w:numPr>
      <w:suppressAutoHyphens/>
      <w:spacing w:before="240" w:after="60"/>
      <w:outlineLvl w:val="1"/>
    </w:pPr>
    <w:rPr>
      <w:rFonts w:ascii="Arial" w:eastAsia="Lucida Sans Unicode" w:hAnsi="Arial" w:cs="Arial"/>
      <w:b/>
      <w:bCs/>
      <w:i/>
      <w:iCs/>
      <w:color w:val="000000"/>
      <w:sz w:val="28"/>
      <w:szCs w:val="28"/>
      <w:lang w:eastAsia="en-US" w:bidi="en-US"/>
    </w:rPr>
  </w:style>
  <w:style w:type="paragraph" w:styleId="4">
    <w:name w:val="heading 4"/>
    <w:basedOn w:val="a"/>
    <w:next w:val="a"/>
    <w:link w:val="40"/>
    <w:semiHidden/>
    <w:unhideWhenUsed/>
    <w:qFormat/>
    <w:rsid w:val="0067627D"/>
    <w:pPr>
      <w:keepNext/>
      <w:widowControl w:val="0"/>
      <w:numPr>
        <w:ilvl w:val="3"/>
        <w:numId w:val="3"/>
      </w:numPr>
      <w:suppressAutoHyphens/>
      <w:spacing w:before="240" w:after="60"/>
      <w:outlineLvl w:val="3"/>
    </w:pPr>
    <w:rPr>
      <w:rFonts w:eastAsia="Lucida Sans Unicode" w:cs="Tahoma"/>
      <w:b/>
      <w:bCs/>
      <w:color w:val="000000"/>
      <w:sz w:val="28"/>
      <w:szCs w:val="28"/>
      <w:lang w:eastAsia="en-US" w:bidi="en-US"/>
    </w:rPr>
  </w:style>
  <w:style w:type="paragraph" w:styleId="5">
    <w:name w:val="heading 5"/>
    <w:basedOn w:val="a"/>
    <w:next w:val="a"/>
    <w:link w:val="50"/>
    <w:semiHidden/>
    <w:unhideWhenUsed/>
    <w:qFormat/>
    <w:rsid w:val="0067627D"/>
    <w:pPr>
      <w:keepNext/>
      <w:numPr>
        <w:ilvl w:val="4"/>
        <w:numId w:val="3"/>
      </w:numPr>
      <w:suppressAutoHyphens/>
      <w:spacing w:line="100" w:lineRule="atLeast"/>
      <w:ind w:left="709"/>
      <w:jc w:val="center"/>
      <w:outlineLvl w:val="4"/>
    </w:pPr>
    <w:rPr>
      <w:rFonts w:eastAsia="Lucida Sans Unicode" w:cs="Tahoma"/>
      <w:b/>
      <w:bCs/>
      <w:i/>
      <w:iCs/>
      <w:color w:val="000000"/>
      <w:sz w:val="26"/>
      <w:szCs w:val="26"/>
      <w:lang w:eastAsia="en-US" w:bidi="en-US"/>
    </w:rPr>
  </w:style>
  <w:style w:type="paragraph" w:styleId="6">
    <w:name w:val="heading 6"/>
    <w:basedOn w:val="a"/>
    <w:next w:val="a"/>
    <w:link w:val="60"/>
    <w:semiHidden/>
    <w:unhideWhenUsed/>
    <w:qFormat/>
    <w:rsid w:val="0067627D"/>
    <w:pPr>
      <w:keepNext/>
      <w:numPr>
        <w:ilvl w:val="5"/>
        <w:numId w:val="3"/>
      </w:numPr>
      <w:suppressAutoHyphens/>
      <w:overflowPunct w:val="0"/>
      <w:autoSpaceDE w:val="0"/>
      <w:spacing w:line="100" w:lineRule="atLeast"/>
      <w:outlineLvl w:val="5"/>
    </w:pPr>
    <w:rPr>
      <w:rFonts w:eastAsia="Lucida Sans Unicode" w:cs="Tahoma"/>
      <w:color w:val="000000"/>
      <w:lang w:eastAsia="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4E0A"/>
    <w:pPr>
      <w:suppressAutoHyphens/>
      <w:spacing w:after="120"/>
    </w:pPr>
    <w:rPr>
      <w:lang w:eastAsia="ar-SA"/>
    </w:rPr>
  </w:style>
  <w:style w:type="character" w:styleId="a5">
    <w:name w:val="Hyperlink"/>
    <w:aliases w:val="%Hyperlink"/>
    <w:link w:val="11"/>
    <w:rsid w:val="006E4E0A"/>
    <w:rPr>
      <w:color w:val="0000FF"/>
      <w:u w:val="single"/>
    </w:rPr>
  </w:style>
  <w:style w:type="paragraph" w:customStyle="1" w:styleId="12">
    <w:name w:val="Знак1"/>
    <w:basedOn w:val="a"/>
    <w:rsid w:val="006E4E0A"/>
    <w:pPr>
      <w:spacing w:before="100" w:beforeAutospacing="1" w:after="100" w:afterAutospacing="1"/>
    </w:pPr>
    <w:rPr>
      <w:rFonts w:ascii="Tahoma" w:hAnsi="Tahoma"/>
      <w:sz w:val="20"/>
      <w:szCs w:val="20"/>
      <w:lang w:val="en-US" w:eastAsia="en-US"/>
    </w:rPr>
  </w:style>
  <w:style w:type="paragraph" w:customStyle="1" w:styleId="a6">
    <w:name w:val="Знак"/>
    <w:basedOn w:val="a"/>
    <w:rsid w:val="006E4E0A"/>
    <w:pPr>
      <w:spacing w:after="160" w:line="240" w:lineRule="exact"/>
    </w:pPr>
    <w:rPr>
      <w:rFonts w:ascii="Verdana" w:hAnsi="Verdana"/>
      <w:sz w:val="20"/>
      <w:szCs w:val="20"/>
      <w:lang w:val="en-US" w:eastAsia="en-US"/>
    </w:rPr>
  </w:style>
  <w:style w:type="paragraph" w:styleId="a7">
    <w:name w:val="header"/>
    <w:basedOn w:val="a"/>
    <w:link w:val="a8"/>
    <w:rsid w:val="005F1AF5"/>
    <w:pPr>
      <w:tabs>
        <w:tab w:val="center" w:pos="4677"/>
        <w:tab w:val="right" w:pos="9355"/>
      </w:tabs>
    </w:pPr>
  </w:style>
  <w:style w:type="character" w:customStyle="1" w:styleId="a8">
    <w:name w:val="Верхний колонтитул Знак"/>
    <w:link w:val="a7"/>
    <w:rsid w:val="005F1AF5"/>
    <w:rPr>
      <w:sz w:val="24"/>
      <w:szCs w:val="24"/>
    </w:rPr>
  </w:style>
  <w:style w:type="paragraph" w:styleId="a9">
    <w:name w:val="footer"/>
    <w:basedOn w:val="a"/>
    <w:link w:val="aa"/>
    <w:rsid w:val="005F1AF5"/>
    <w:pPr>
      <w:tabs>
        <w:tab w:val="center" w:pos="4677"/>
        <w:tab w:val="right" w:pos="9355"/>
      </w:tabs>
    </w:pPr>
  </w:style>
  <w:style w:type="character" w:customStyle="1" w:styleId="aa">
    <w:name w:val="Нижний колонтитул Знак"/>
    <w:link w:val="a9"/>
    <w:rsid w:val="005F1AF5"/>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36D3"/>
    <w:pPr>
      <w:spacing w:before="100" w:beforeAutospacing="1" w:after="100" w:afterAutospacing="1"/>
    </w:pPr>
    <w:rPr>
      <w:rFonts w:ascii="Tahoma" w:hAnsi="Tahoma"/>
      <w:sz w:val="20"/>
      <w:szCs w:val="20"/>
      <w:lang w:val="en-US" w:eastAsia="en-US"/>
    </w:rPr>
  </w:style>
  <w:style w:type="paragraph" w:customStyle="1" w:styleId="31">
    <w:name w:val="Основной текст 31"/>
    <w:basedOn w:val="a"/>
    <w:rsid w:val="004836D3"/>
    <w:pPr>
      <w:suppressAutoHyphens/>
      <w:jc w:val="both"/>
    </w:pPr>
    <w:rPr>
      <w:position w:val="-9"/>
      <w:sz w:val="28"/>
      <w:szCs w:val="20"/>
      <w:lang w:eastAsia="ar-SA"/>
    </w:rPr>
  </w:style>
  <w:style w:type="paragraph" w:customStyle="1" w:styleId="ConsPlusCell">
    <w:name w:val="ConsPlusCell"/>
    <w:uiPriority w:val="99"/>
    <w:rsid w:val="004836D3"/>
    <w:pPr>
      <w:widowControl w:val="0"/>
      <w:autoSpaceDE w:val="0"/>
      <w:autoSpaceDN w:val="0"/>
      <w:adjustRightInd w:val="0"/>
    </w:pPr>
    <w:rPr>
      <w:rFonts w:ascii="Calibri" w:hAnsi="Calibri" w:cs="Calibri"/>
      <w:sz w:val="22"/>
      <w:szCs w:val="22"/>
    </w:rPr>
  </w:style>
  <w:style w:type="character" w:customStyle="1" w:styleId="ab">
    <w:name w:val="Знак Знак"/>
    <w:locked/>
    <w:rsid w:val="008C382B"/>
    <w:rPr>
      <w:sz w:val="24"/>
      <w:szCs w:val="24"/>
      <w:lang w:val="ru-RU" w:eastAsia="ru-RU" w:bidi="ar-SA"/>
    </w:rPr>
  </w:style>
  <w:style w:type="table" w:styleId="ac">
    <w:name w:val="Table Grid"/>
    <w:basedOn w:val="a1"/>
    <w:rsid w:val="008C3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w:basedOn w:val="a"/>
    <w:rsid w:val="001421C6"/>
    <w:pPr>
      <w:spacing w:after="160" w:line="240" w:lineRule="exact"/>
    </w:pPr>
    <w:rPr>
      <w:rFonts w:ascii="Verdana" w:hAnsi="Verdana"/>
      <w:sz w:val="20"/>
      <w:szCs w:val="20"/>
      <w:lang w:val="en-US" w:eastAsia="en-US"/>
    </w:rPr>
  </w:style>
  <w:style w:type="paragraph" w:customStyle="1" w:styleId="32">
    <w:name w:val="Основной текст 32"/>
    <w:basedOn w:val="a"/>
    <w:rsid w:val="001421C6"/>
    <w:pPr>
      <w:jc w:val="both"/>
    </w:pPr>
    <w:rPr>
      <w:sz w:val="26"/>
      <w:lang w:eastAsia="ar-SA"/>
    </w:rPr>
  </w:style>
  <w:style w:type="paragraph" w:styleId="ae">
    <w:name w:val="Balloon Text"/>
    <w:basedOn w:val="a"/>
    <w:link w:val="af"/>
    <w:rsid w:val="00FA4FEC"/>
    <w:rPr>
      <w:rFonts w:ascii="Tahoma" w:hAnsi="Tahoma" w:cs="Tahoma"/>
      <w:sz w:val="16"/>
      <w:szCs w:val="16"/>
    </w:rPr>
  </w:style>
  <w:style w:type="character" w:customStyle="1" w:styleId="af">
    <w:name w:val="Текст выноски Знак"/>
    <w:link w:val="ae"/>
    <w:rsid w:val="00FA4FEC"/>
    <w:rPr>
      <w:rFonts w:ascii="Tahoma" w:hAnsi="Tahoma" w:cs="Tahoma"/>
      <w:sz w:val="16"/>
      <w:szCs w:val="16"/>
    </w:rPr>
  </w:style>
  <w:style w:type="paragraph" w:customStyle="1" w:styleId="91">
    <w:name w:val="Знак Знак9 Знак Знак Знак Знак1 Знак Знак"/>
    <w:basedOn w:val="a"/>
    <w:rsid w:val="002C5FD9"/>
    <w:pPr>
      <w:spacing w:before="100" w:beforeAutospacing="1" w:after="100" w:afterAutospacing="1"/>
    </w:pPr>
    <w:rPr>
      <w:rFonts w:ascii="Tahoma" w:hAnsi="Tahoma"/>
      <w:sz w:val="20"/>
      <w:szCs w:val="20"/>
      <w:lang w:val="en-US" w:eastAsia="en-US"/>
    </w:rPr>
  </w:style>
  <w:style w:type="paragraph" w:styleId="af0">
    <w:name w:val="No Spacing"/>
    <w:uiPriority w:val="1"/>
    <w:qFormat/>
    <w:rsid w:val="00F845EE"/>
    <w:rPr>
      <w:rFonts w:ascii="Calibri" w:eastAsia="Calibri" w:hAnsi="Calibri"/>
      <w:sz w:val="22"/>
      <w:szCs w:val="22"/>
      <w:lang w:eastAsia="en-US"/>
    </w:rPr>
  </w:style>
  <w:style w:type="paragraph" w:styleId="21">
    <w:name w:val="Body Text 2"/>
    <w:basedOn w:val="a"/>
    <w:link w:val="22"/>
    <w:rsid w:val="0014705B"/>
    <w:pPr>
      <w:spacing w:after="120" w:line="480" w:lineRule="auto"/>
    </w:pPr>
  </w:style>
  <w:style w:type="character" w:customStyle="1" w:styleId="22">
    <w:name w:val="Основной текст 2 Знак"/>
    <w:link w:val="21"/>
    <w:rsid w:val="0014705B"/>
    <w:rPr>
      <w:sz w:val="24"/>
      <w:szCs w:val="24"/>
    </w:rPr>
  </w:style>
  <w:style w:type="paragraph" w:customStyle="1" w:styleId="23">
    <w:name w:val="Основной  текст 2"/>
    <w:basedOn w:val="a3"/>
    <w:rsid w:val="0014705B"/>
    <w:pPr>
      <w:suppressAutoHyphens w:val="0"/>
      <w:spacing w:after="0"/>
      <w:jc w:val="both"/>
    </w:pPr>
    <w:rPr>
      <w:sz w:val="28"/>
      <w:szCs w:val="28"/>
      <w:lang w:eastAsia="ru-RU"/>
    </w:rPr>
  </w:style>
  <w:style w:type="character" w:customStyle="1" w:styleId="a4">
    <w:name w:val="Основной текст Знак"/>
    <w:link w:val="a3"/>
    <w:rsid w:val="00762362"/>
    <w:rPr>
      <w:sz w:val="24"/>
      <w:szCs w:val="24"/>
      <w:lang w:eastAsia="ar-SA"/>
    </w:rPr>
  </w:style>
  <w:style w:type="paragraph" w:styleId="af1">
    <w:name w:val="Body Text Indent"/>
    <w:basedOn w:val="a"/>
    <w:link w:val="af2"/>
    <w:unhideWhenUsed/>
    <w:rsid w:val="00762362"/>
    <w:pPr>
      <w:spacing w:after="120"/>
      <w:ind w:left="283"/>
    </w:pPr>
  </w:style>
  <w:style w:type="character" w:customStyle="1" w:styleId="af2">
    <w:name w:val="Основной текст с отступом Знак"/>
    <w:link w:val="af1"/>
    <w:rsid w:val="00762362"/>
    <w:rPr>
      <w:sz w:val="24"/>
      <w:szCs w:val="24"/>
    </w:rPr>
  </w:style>
  <w:style w:type="paragraph" w:customStyle="1" w:styleId="11">
    <w:name w:val="Гиперссылка1"/>
    <w:link w:val="a5"/>
    <w:rsid w:val="005237D5"/>
    <w:pPr>
      <w:spacing w:after="160" w:line="264" w:lineRule="auto"/>
    </w:pPr>
    <w:rPr>
      <w:color w:val="0000FF"/>
      <w:u w:val="single"/>
    </w:rPr>
  </w:style>
  <w:style w:type="character" w:styleId="af3">
    <w:name w:val="annotation reference"/>
    <w:rsid w:val="00517E6C"/>
    <w:rPr>
      <w:sz w:val="16"/>
      <w:szCs w:val="16"/>
    </w:rPr>
  </w:style>
  <w:style w:type="paragraph" w:styleId="af4">
    <w:name w:val="annotation text"/>
    <w:basedOn w:val="a"/>
    <w:link w:val="af5"/>
    <w:rsid w:val="00517E6C"/>
    <w:rPr>
      <w:sz w:val="20"/>
      <w:szCs w:val="20"/>
    </w:rPr>
  </w:style>
  <w:style w:type="character" w:customStyle="1" w:styleId="af5">
    <w:name w:val="Текст примечания Знак"/>
    <w:basedOn w:val="a0"/>
    <w:link w:val="af4"/>
    <w:rsid w:val="00517E6C"/>
  </w:style>
  <w:style w:type="paragraph" w:styleId="af6">
    <w:name w:val="annotation subject"/>
    <w:basedOn w:val="af4"/>
    <w:next w:val="af4"/>
    <w:link w:val="af7"/>
    <w:rsid w:val="00517E6C"/>
    <w:rPr>
      <w:b/>
      <w:bCs/>
    </w:rPr>
  </w:style>
  <w:style w:type="character" w:customStyle="1" w:styleId="af7">
    <w:name w:val="Тема примечания Знак"/>
    <w:link w:val="af6"/>
    <w:rsid w:val="00517E6C"/>
    <w:rPr>
      <w:b/>
      <w:bCs/>
    </w:rPr>
  </w:style>
  <w:style w:type="character" w:customStyle="1" w:styleId="10">
    <w:name w:val="Заголовок 1 Знак"/>
    <w:link w:val="1"/>
    <w:rsid w:val="0067627D"/>
    <w:rPr>
      <w:rFonts w:eastAsia="Lucida Sans Unicode" w:cs="Tahoma"/>
      <w:b/>
      <w:bCs/>
      <w:color w:val="000000"/>
      <w:kern w:val="2"/>
      <w:sz w:val="32"/>
      <w:szCs w:val="32"/>
      <w:lang w:eastAsia="en-US" w:bidi="en-US"/>
    </w:rPr>
  </w:style>
  <w:style w:type="character" w:customStyle="1" w:styleId="20">
    <w:name w:val="Заголовок 2 Знак"/>
    <w:link w:val="2"/>
    <w:semiHidden/>
    <w:rsid w:val="0067627D"/>
    <w:rPr>
      <w:rFonts w:ascii="Arial" w:eastAsia="Lucida Sans Unicode" w:hAnsi="Arial" w:cs="Arial"/>
      <w:b/>
      <w:bCs/>
      <w:i/>
      <w:iCs/>
      <w:color w:val="000000"/>
      <w:sz w:val="28"/>
      <w:szCs w:val="28"/>
      <w:lang w:eastAsia="en-US" w:bidi="en-US"/>
    </w:rPr>
  </w:style>
  <w:style w:type="character" w:customStyle="1" w:styleId="40">
    <w:name w:val="Заголовок 4 Знак"/>
    <w:link w:val="4"/>
    <w:semiHidden/>
    <w:rsid w:val="0067627D"/>
    <w:rPr>
      <w:rFonts w:eastAsia="Lucida Sans Unicode" w:cs="Tahoma"/>
      <w:b/>
      <w:bCs/>
      <w:color w:val="000000"/>
      <w:sz w:val="28"/>
      <w:szCs w:val="28"/>
      <w:lang w:eastAsia="en-US" w:bidi="en-US"/>
    </w:rPr>
  </w:style>
  <w:style w:type="character" w:customStyle="1" w:styleId="50">
    <w:name w:val="Заголовок 5 Знак"/>
    <w:link w:val="5"/>
    <w:semiHidden/>
    <w:rsid w:val="0067627D"/>
    <w:rPr>
      <w:rFonts w:eastAsia="Lucida Sans Unicode" w:cs="Tahoma"/>
      <w:b/>
      <w:bCs/>
      <w:i/>
      <w:iCs/>
      <w:color w:val="000000"/>
      <w:sz w:val="26"/>
      <w:szCs w:val="26"/>
      <w:lang w:eastAsia="en-US" w:bidi="en-US"/>
    </w:rPr>
  </w:style>
  <w:style w:type="character" w:customStyle="1" w:styleId="60">
    <w:name w:val="Заголовок 6 Знак"/>
    <w:link w:val="6"/>
    <w:semiHidden/>
    <w:rsid w:val="0067627D"/>
    <w:rPr>
      <w:rFonts w:eastAsia="Lucida Sans Unicode" w:cs="Tahoma"/>
      <w:color w:val="000000"/>
      <w:sz w:val="24"/>
      <w:szCs w:val="24"/>
      <w:lang w:eastAsia="en-US" w:bidi="en-US"/>
    </w:rPr>
  </w:style>
  <w:style w:type="character" w:customStyle="1" w:styleId="ng-binding">
    <w:name w:val="ng-binding"/>
    <w:rsid w:val="0007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072">
      <w:bodyDiv w:val="1"/>
      <w:marLeft w:val="0"/>
      <w:marRight w:val="0"/>
      <w:marTop w:val="0"/>
      <w:marBottom w:val="0"/>
      <w:divBdr>
        <w:top w:val="none" w:sz="0" w:space="0" w:color="auto"/>
        <w:left w:val="none" w:sz="0" w:space="0" w:color="auto"/>
        <w:bottom w:val="none" w:sz="0" w:space="0" w:color="auto"/>
        <w:right w:val="none" w:sz="0" w:space="0" w:color="auto"/>
      </w:divBdr>
    </w:div>
    <w:div w:id="93324285">
      <w:bodyDiv w:val="1"/>
      <w:marLeft w:val="0"/>
      <w:marRight w:val="0"/>
      <w:marTop w:val="0"/>
      <w:marBottom w:val="0"/>
      <w:divBdr>
        <w:top w:val="none" w:sz="0" w:space="0" w:color="auto"/>
        <w:left w:val="none" w:sz="0" w:space="0" w:color="auto"/>
        <w:bottom w:val="none" w:sz="0" w:space="0" w:color="auto"/>
        <w:right w:val="none" w:sz="0" w:space="0" w:color="auto"/>
      </w:divBdr>
    </w:div>
    <w:div w:id="218370022">
      <w:bodyDiv w:val="1"/>
      <w:marLeft w:val="0"/>
      <w:marRight w:val="0"/>
      <w:marTop w:val="0"/>
      <w:marBottom w:val="0"/>
      <w:divBdr>
        <w:top w:val="none" w:sz="0" w:space="0" w:color="auto"/>
        <w:left w:val="none" w:sz="0" w:space="0" w:color="auto"/>
        <w:bottom w:val="none" w:sz="0" w:space="0" w:color="auto"/>
        <w:right w:val="none" w:sz="0" w:space="0" w:color="auto"/>
      </w:divBdr>
    </w:div>
    <w:div w:id="282467964">
      <w:bodyDiv w:val="1"/>
      <w:marLeft w:val="0"/>
      <w:marRight w:val="0"/>
      <w:marTop w:val="0"/>
      <w:marBottom w:val="0"/>
      <w:divBdr>
        <w:top w:val="none" w:sz="0" w:space="0" w:color="auto"/>
        <w:left w:val="none" w:sz="0" w:space="0" w:color="auto"/>
        <w:bottom w:val="none" w:sz="0" w:space="0" w:color="auto"/>
        <w:right w:val="none" w:sz="0" w:space="0" w:color="auto"/>
      </w:divBdr>
    </w:div>
    <w:div w:id="322780184">
      <w:bodyDiv w:val="1"/>
      <w:marLeft w:val="0"/>
      <w:marRight w:val="0"/>
      <w:marTop w:val="0"/>
      <w:marBottom w:val="0"/>
      <w:divBdr>
        <w:top w:val="none" w:sz="0" w:space="0" w:color="auto"/>
        <w:left w:val="none" w:sz="0" w:space="0" w:color="auto"/>
        <w:bottom w:val="none" w:sz="0" w:space="0" w:color="auto"/>
        <w:right w:val="none" w:sz="0" w:space="0" w:color="auto"/>
      </w:divBdr>
    </w:div>
    <w:div w:id="332538939">
      <w:bodyDiv w:val="1"/>
      <w:marLeft w:val="0"/>
      <w:marRight w:val="0"/>
      <w:marTop w:val="0"/>
      <w:marBottom w:val="0"/>
      <w:divBdr>
        <w:top w:val="none" w:sz="0" w:space="0" w:color="auto"/>
        <w:left w:val="none" w:sz="0" w:space="0" w:color="auto"/>
        <w:bottom w:val="none" w:sz="0" w:space="0" w:color="auto"/>
        <w:right w:val="none" w:sz="0" w:space="0" w:color="auto"/>
      </w:divBdr>
    </w:div>
    <w:div w:id="350497179">
      <w:bodyDiv w:val="1"/>
      <w:marLeft w:val="0"/>
      <w:marRight w:val="0"/>
      <w:marTop w:val="0"/>
      <w:marBottom w:val="0"/>
      <w:divBdr>
        <w:top w:val="none" w:sz="0" w:space="0" w:color="auto"/>
        <w:left w:val="none" w:sz="0" w:space="0" w:color="auto"/>
        <w:bottom w:val="none" w:sz="0" w:space="0" w:color="auto"/>
        <w:right w:val="none" w:sz="0" w:space="0" w:color="auto"/>
      </w:divBdr>
    </w:div>
    <w:div w:id="429856311">
      <w:bodyDiv w:val="1"/>
      <w:marLeft w:val="0"/>
      <w:marRight w:val="0"/>
      <w:marTop w:val="0"/>
      <w:marBottom w:val="0"/>
      <w:divBdr>
        <w:top w:val="none" w:sz="0" w:space="0" w:color="auto"/>
        <w:left w:val="none" w:sz="0" w:space="0" w:color="auto"/>
        <w:bottom w:val="none" w:sz="0" w:space="0" w:color="auto"/>
        <w:right w:val="none" w:sz="0" w:space="0" w:color="auto"/>
      </w:divBdr>
    </w:div>
    <w:div w:id="551620658">
      <w:bodyDiv w:val="1"/>
      <w:marLeft w:val="0"/>
      <w:marRight w:val="0"/>
      <w:marTop w:val="0"/>
      <w:marBottom w:val="0"/>
      <w:divBdr>
        <w:top w:val="none" w:sz="0" w:space="0" w:color="auto"/>
        <w:left w:val="none" w:sz="0" w:space="0" w:color="auto"/>
        <w:bottom w:val="none" w:sz="0" w:space="0" w:color="auto"/>
        <w:right w:val="none" w:sz="0" w:space="0" w:color="auto"/>
      </w:divBdr>
    </w:div>
    <w:div w:id="585505444">
      <w:bodyDiv w:val="1"/>
      <w:marLeft w:val="0"/>
      <w:marRight w:val="0"/>
      <w:marTop w:val="0"/>
      <w:marBottom w:val="0"/>
      <w:divBdr>
        <w:top w:val="none" w:sz="0" w:space="0" w:color="auto"/>
        <w:left w:val="none" w:sz="0" w:space="0" w:color="auto"/>
        <w:bottom w:val="none" w:sz="0" w:space="0" w:color="auto"/>
        <w:right w:val="none" w:sz="0" w:space="0" w:color="auto"/>
      </w:divBdr>
    </w:div>
    <w:div w:id="587344791">
      <w:bodyDiv w:val="1"/>
      <w:marLeft w:val="0"/>
      <w:marRight w:val="0"/>
      <w:marTop w:val="0"/>
      <w:marBottom w:val="0"/>
      <w:divBdr>
        <w:top w:val="none" w:sz="0" w:space="0" w:color="auto"/>
        <w:left w:val="none" w:sz="0" w:space="0" w:color="auto"/>
        <w:bottom w:val="none" w:sz="0" w:space="0" w:color="auto"/>
        <w:right w:val="none" w:sz="0" w:space="0" w:color="auto"/>
      </w:divBdr>
    </w:div>
    <w:div w:id="626159941">
      <w:bodyDiv w:val="1"/>
      <w:marLeft w:val="0"/>
      <w:marRight w:val="0"/>
      <w:marTop w:val="0"/>
      <w:marBottom w:val="0"/>
      <w:divBdr>
        <w:top w:val="none" w:sz="0" w:space="0" w:color="auto"/>
        <w:left w:val="none" w:sz="0" w:space="0" w:color="auto"/>
        <w:bottom w:val="none" w:sz="0" w:space="0" w:color="auto"/>
        <w:right w:val="none" w:sz="0" w:space="0" w:color="auto"/>
      </w:divBdr>
    </w:div>
    <w:div w:id="699623705">
      <w:bodyDiv w:val="1"/>
      <w:marLeft w:val="0"/>
      <w:marRight w:val="0"/>
      <w:marTop w:val="0"/>
      <w:marBottom w:val="0"/>
      <w:divBdr>
        <w:top w:val="none" w:sz="0" w:space="0" w:color="auto"/>
        <w:left w:val="none" w:sz="0" w:space="0" w:color="auto"/>
        <w:bottom w:val="none" w:sz="0" w:space="0" w:color="auto"/>
        <w:right w:val="none" w:sz="0" w:space="0" w:color="auto"/>
      </w:divBdr>
    </w:div>
    <w:div w:id="745421195">
      <w:bodyDiv w:val="1"/>
      <w:marLeft w:val="0"/>
      <w:marRight w:val="0"/>
      <w:marTop w:val="0"/>
      <w:marBottom w:val="0"/>
      <w:divBdr>
        <w:top w:val="none" w:sz="0" w:space="0" w:color="auto"/>
        <w:left w:val="none" w:sz="0" w:space="0" w:color="auto"/>
        <w:bottom w:val="none" w:sz="0" w:space="0" w:color="auto"/>
        <w:right w:val="none" w:sz="0" w:space="0" w:color="auto"/>
      </w:divBdr>
    </w:div>
    <w:div w:id="757017520">
      <w:bodyDiv w:val="1"/>
      <w:marLeft w:val="0"/>
      <w:marRight w:val="0"/>
      <w:marTop w:val="0"/>
      <w:marBottom w:val="0"/>
      <w:divBdr>
        <w:top w:val="none" w:sz="0" w:space="0" w:color="auto"/>
        <w:left w:val="none" w:sz="0" w:space="0" w:color="auto"/>
        <w:bottom w:val="none" w:sz="0" w:space="0" w:color="auto"/>
        <w:right w:val="none" w:sz="0" w:space="0" w:color="auto"/>
      </w:divBdr>
    </w:div>
    <w:div w:id="806170614">
      <w:bodyDiv w:val="1"/>
      <w:marLeft w:val="0"/>
      <w:marRight w:val="0"/>
      <w:marTop w:val="0"/>
      <w:marBottom w:val="0"/>
      <w:divBdr>
        <w:top w:val="none" w:sz="0" w:space="0" w:color="auto"/>
        <w:left w:val="none" w:sz="0" w:space="0" w:color="auto"/>
        <w:bottom w:val="none" w:sz="0" w:space="0" w:color="auto"/>
        <w:right w:val="none" w:sz="0" w:space="0" w:color="auto"/>
      </w:divBdr>
    </w:div>
    <w:div w:id="1041172665">
      <w:bodyDiv w:val="1"/>
      <w:marLeft w:val="0"/>
      <w:marRight w:val="0"/>
      <w:marTop w:val="0"/>
      <w:marBottom w:val="0"/>
      <w:divBdr>
        <w:top w:val="none" w:sz="0" w:space="0" w:color="auto"/>
        <w:left w:val="none" w:sz="0" w:space="0" w:color="auto"/>
        <w:bottom w:val="none" w:sz="0" w:space="0" w:color="auto"/>
        <w:right w:val="none" w:sz="0" w:space="0" w:color="auto"/>
      </w:divBdr>
    </w:div>
    <w:div w:id="1366441285">
      <w:bodyDiv w:val="1"/>
      <w:marLeft w:val="0"/>
      <w:marRight w:val="0"/>
      <w:marTop w:val="0"/>
      <w:marBottom w:val="0"/>
      <w:divBdr>
        <w:top w:val="none" w:sz="0" w:space="0" w:color="auto"/>
        <w:left w:val="none" w:sz="0" w:space="0" w:color="auto"/>
        <w:bottom w:val="none" w:sz="0" w:space="0" w:color="auto"/>
        <w:right w:val="none" w:sz="0" w:space="0" w:color="auto"/>
      </w:divBdr>
    </w:div>
    <w:div w:id="1601334714">
      <w:bodyDiv w:val="1"/>
      <w:marLeft w:val="0"/>
      <w:marRight w:val="0"/>
      <w:marTop w:val="0"/>
      <w:marBottom w:val="0"/>
      <w:divBdr>
        <w:top w:val="none" w:sz="0" w:space="0" w:color="auto"/>
        <w:left w:val="none" w:sz="0" w:space="0" w:color="auto"/>
        <w:bottom w:val="none" w:sz="0" w:space="0" w:color="auto"/>
        <w:right w:val="none" w:sz="0" w:space="0" w:color="auto"/>
      </w:divBdr>
    </w:div>
    <w:div w:id="1607040513">
      <w:bodyDiv w:val="1"/>
      <w:marLeft w:val="0"/>
      <w:marRight w:val="0"/>
      <w:marTop w:val="0"/>
      <w:marBottom w:val="0"/>
      <w:divBdr>
        <w:top w:val="none" w:sz="0" w:space="0" w:color="auto"/>
        <w:left w:val="none" w:sz="0" w:space="0" w:color="auto"/>
        <w:bottom w:val="none" w:sz="0" w:space="0" w:color="auto"/>
        <w:right w:val="none" w:sz="0" w:space="0" w:color="auto"/>
      </w:divBdr>
    </w:div>
    <w:div w:id="1647394045">
      <w:bodyDiv w:val="1"/>
      <w:marLeft w:val="0"/>
      <w:marRight w:val="0"/>
      <w:marTop w:val="0"/>
      <w:marBottom w:val="0"/>
      <w:divBdr>
        <w:top w:val="none" w:sz="0" w:space="0" w:color="auto"/>
        <w:left w:val="none" w:sz="0" w:space="0" w:color="auto"/>
        <w:bottom w:val="none" w:sz="0" w:space="0" w:color="auto"/>
        <w:right w:val="none" w:sz="0" w:space="0" w:color="auto"/>
      </w:divBdr>
    </w:div>
    <w:div w:id="1703094946">
      <w:bodyDiv w:val="1"/>
      <w:marLeft w:val="0"/>
      <w:marRight w:val="0"/>
      <w:marTop w:val="0"/>
      <w:marBottom w:val="0"/>
      <w:divBdr>
        <w:top w:val="none" w:sz="0" w:space="0" w:color="auto"/>
        <w:left w:val="none" w:sz="0" w:space="0" w:color="auto"/>
        <w:bottom w:val="none" w:sz="0" w:space="0" w:color="auto"/>
        <w:right w:val="none" w:sz="0" w:space="0" w:color="auto"/>
      </w:divBdr>
    </w:div>
    <w:div w:id="1704862110">
      <w:bodyDiv w:val="1"/>
      <w:marLeft w:val="0"/>
      <w:marRight w:val="0"/>
      <w:marTop w:val="0"/>
      <w:marBottom w:val="0"/>
      <w:divBdr>
        <w:top w:val="none" w:sz="0" w:space="0" w:color="auto"/>
        <w:left w:val="none" w:sz="0" w:space="0" w:color="auto"/>
        <w:bottom w:val="none" w:sz="0" w:space="0" w:color="auto"/>
        <w:right w:val="none" w:sz="0" w:space="0" w:color="auto"/>
      </w:divBdr>
    </w:div>
    <w:div w:id="1726444686">
      <w:bodyDiv w:val="1"/>
      <w:marLeft w:val="0"/>
      <w:marRight w:val="0"/>
      <w:marTop w:val="0"/>
      <w:marBottom w:val="0"/>
      <w:divBdr>
        <w:top w:val="none" w:sz="0" w:space="0" w:color="auto"/>
        <w:left w:val="none" w:sz="0" w:space="0" w:color="auto"/>
        <w:bottom w:val="none" w:sz="0" w:space="0" w:color="auto"/>
        <w:right w:val="none" w:sz="0" w:space="0" w:color="auto"/>
      </w:divBdr>
    </w:div>
    <w:div w:id="1726491903">
      <w:bodyDiv w:val="1"/>
      <w:marLeft w:val="0"/>
      <w:marRight w:val="0"/>
      <w:marTop w:val="0"/>
      <w:marBottom w:val="0"/>
      <w:divBdr>
        <w:top w:val="none" w:sz="0" w:space="0" w:color="auto"/>
        <w:left w:val="none" w:sz="0" w:space="0" w:color="auto"/>
        <w:bottom w:val="none" w:sz="0" w:space="0" w:color="auto"/>
        <w:right w:val="none" w:sz="0" w:space="0" w:color="auto"/>
      </w:divBdr>
    </w:div>
    <w:div w:id="1766806234">
      <w:bodyDiv w:val="1"/>
      <w:marLeft w:val="0"/>
      <w:marRight w:val="0"/>
      <w:marTop w:val="0"/>
      <w:marBottom w:val="0"/>
      <w:divBdr>
        <w:top w:val="none" w:sz="0" w:space="0" w:color="auto"/>
        <w:left w:val="none" w:sz="0" w:space="0" w:color="auto"/>
        <w:bottom w:val="none" w:sz="0" w:space="0" w:color="auto"/>
        <w:right w:val="none" w:sz="0" w:space="0" w:color="auto"/>
      </w:divBdr>
    </w:div>
    <w:div w:id="1776097396">
      <w:bodyDiv w:val="1"/>
      <w:marLeft w:val="0"/>
      <w:marRight w:val="0"/>
      <w:marTop w:val="0"/>
      <w:marBottom w:val="0"/>
      <w:divBdr>
        <w:top w:val="none" w:sz="0" w:space="0" w:color="auto"/>
        <w:left w:val="none" w:sz="0" w:space="0" w:color="auto"/>
        <w:bottom w:val="none" w:sz="0" w:space="0" w:color="auto"/>
        <w:right w:val="none" w:sz="0" w:space="0" w:color="auto"/>
      </w:divBdr>
    </w:div>
    <w:div w:id="1779789060">
      <w:bodyDiv w:val="1"/>
      <w:marLeft w:val="0"/>
      <w:marRight w:val="0"/>
      <w:marTop w:val="0"/>
      <w:marBottom w:val="0"/>
      <w:divBdr>
        <w:top w:val="none" w:sz="0" w:space="0" w:color="auto"/>
        <w:left w:val="none" w:sz="0" w:space="0" w:color="auto"/>
        <w:bottom w:val="none" w:sz="0" w:space="0" w:color="auto"/>
        <w:right w:val="none" w:sz="0" w:space="0" w:color="auto"/>
      </w:divBdr>
    </w:div>
    <w:div w:id="1849783934">
      <w:bodyDiv w:val="1"/>
      <w:marLeft w:val="0"/>
      <w:marRight w:val="0"/>
      <w:marTop w:val="0"/>
      <w:marBottom w:val="0"/>
      <w:divBdr>
        <w:top w:val="none" w:sz="0" w:space="0" w:color="auto"/>
        <w:left w:val="none" w:sz="0" w:space="0" w:color="auto"/>
        <w:bottom w:val="none" w:sz="0" w:space="0" w:color="auto"/>
        <w:right w:val="none" w:sz="0" w:space="0" w:color="auto"/>
      </w:divBdr>
    </w:div>
    <w:div w:id="1884710916">
      <w:bodyDiv w:val="1"/>
      <w:marLeft w:val="0"/>
      <w:marRight w:val="0"/>
      <w:marTop w:val="0"/>
      <w:marBottom w:val="0"/>
      <w:divBdr>
        <w:top w:val="none" w:sz="0" w:space="0" w:color="auto"/>
        <w:left w:val="none" w:sz="0" w:space="0" w:color="auto"/>
        <w:bottom w:val="none" w:sz="0" w:space="0" w:color="auto"/>
        <w:right w:val="none" w:sz="0" w:space="0" w:color="auto"/>
      </w:divBdr>
    </w:div>
    <w:div w:id="21046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2CD3E-C10B-45B4-94F6-EFB59306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1633</Words>
  <Characters>11990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ФОНД СОЦИАЛЬНОГО СТРАХОВАНИЯ</vt:lpstr>
    </vt:vector>
  </TitlesOfParts>
  <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СОЦИАЛЬНОГО СТРАХОВАНИЯ</dc:title>
  <dc:subject/>
  <dc:creator>USER</dc:creator>
  <cp:keywords/>
  <cp:lastModifiedBy>Колмыков Д.С.</cp:lastModifiedBy>
  <cp:revision>8</cp:revision>
  <cp:lastPrinted>2023-10-23T01:37:00Z</cp:lastPrinted>
  <dcterms:created xsi:type="dcterms:W3CDTF">2024-04-10T08:21:00Z</dcterms:created>
  <dcterms:modified xsi:type="dcterms:W3CDTF">2024-04-27T09:30:00Z</dcterms:modified>
</cp:coreProperties>
</file>