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35" w:rsidRDefault="00F32F35" w:rsidP="00F32F35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426"/>
        <w:jc w:val="both"/>
        <w:rPr>
          <w:rFonts w:ascii="Times New Roman CYR" w:eastAsia="Times New Roman CYR" w:hAnsi="Times New Roman CYR" w:cs="Times New Roman CYR"/>
          <w:sz w:val="20"/>
          <w:szCs w:val="20"/>
          <w:lang w:bidi="ru-RU"/>
        </w:rPr>
      </w:pPr>
    </w:p>
    <w:p w:rsidR="00F32F35" w:rsidRDefault="00F32F35" w:rsidP="00F32F35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426"/>
        <w:jc w:val="center"/>
        <w:rPr>
          <w:rFonts w:ascii="Times New Roman CYR" w:eastAsia="Times New Roman CYR" w:hAnsi="Times New Roman CYR" w:cs="Times New Roman CYR"/>
          <w:b/>
          <w:sz w:val="28"/>
          <w:szCs w:val="20"/>
          <w:lang w:bidi="ru-RU"/>
        </w:rPr>
      </w:pPr>
      <w:r>
        <w:rPr>
          <w:rFonts w:ascii="Times New Roman CYR" w:eastAsia="Times New Roman CYR" w:hAnsi="Times New Roman CYR" w:cs="Times New Roman CYR"/>
          <w:b/>
          <w:sz w:val="28"/>
          <w:szCs w:val="20"/>
          <w:lang w:bidi="ru-RU"/>
        </w:rPr>
        <w:t xml:space="preserve">Описание объекта закупки </w:t>
      </w:r>
    </w:p>
    <w:p w:rsidR="00877C1A" w:rsidRDefault="00877C1A" w:rsidP="00F32F35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426"/>
        <w:jc w:val="center"/>
        <w:rPr>
          <w:rFonts w:ascii="Times New Roman CYR" w:eastAsia="Times New Roman CYR" w:hAnsi="Times New Roman CYR" w:cs="Times New Roman CYR"/>
          <w:b/>
          <w:sz w:val="28"/>
          <w:szCs w:val="20"/>
          <w:lang w:bidi="ru-RU"/>
        </w:rPr>
      </w:pPr>
      <w:r>
        <w:rPr>
          <w:rFonts w:ascii="Times New Roman CYR" w:eastAsia="Times New Roman CYR" w:hAnsi="Times New Roman CYR" w:cs="Times New Roman CYR"/>
          <w:b/>
          <w:sz w:val="28"/>
          <w:szCs w:val="20"/>
          <w:lang w:bidi="ru-RU"/>
        </w:rPr>
        <w:t>(техническое задание)</w:t>
      </w:r>
    </w:p>
    <w:p w:rsidR="00877C1A" w:rsidRDefault="00877C1A" w:rsidP="00877C1A">
      <w:pPr>
        <w:pStyle w:val="a7"/>
        <w:tabs>
          <w:tab w:val="left" w:pos="851"/>
        </w:tabs>
        <w:spacing w:line="22" w:lineRule="atLeast"/>
        <w:ind w:firstLine="426"/>
        <w:rPr>
          <w:rFonts w:eastAsia="Verdana"/>
          <w:b/>
          <w:bCs/>
          <w:kern w:val="2"/>
        </w:rPr>
      </w:pPr>
      <w:r>
        <w:rPr>
          <w:rFonts w:eastAsia="Verdana"/>
          <w:b/>
          <w:bCs/>
          <w:kern w:val="2"/>
          <w:sz w:val="28"/>
          <w:szCs w:val="28"/>
        </w:rPr>
        <w:t>ИКЗ: 24-11325026620132601001-0065-001-3250-323</w:t>
      </w:r>
    </w:p>
    <w:p w:rsidR="00877C1A" w:rsidRDefault="00877C1A" w:rsidP="00F32F35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426"/>
        <w:jc w:val="center"/>
        <w:rPr>
          <w:rFonts w:ascii="Times New Roman CYR" w:eastAsia="Times New Roman CYR" w:hAnsi="Times New Roman CYR" w:cs="Times New Roman CYR"/>
          <w:b/>
          <w:sz w:val="28"/>
          <w:szCs w:val="20"/>
          <w:lang w:bidi="ru-RU"/>
        </w:rPr>
      </w:pPr>
      <w:bookmarkStart w:id="0" w:name="_GoBack"/>
      <w:bookmarkEnd w:id="0"/>
    </w:p>
    <w:p w:rsidR="00F32F35" w:rsidRDefault="00F32F35" w:rsidP="00F32F35">
      <w:pPr>
        <w:pStyle w:val="a7"/>
        <w:tabs>
          <w:tab w:val="left" w:pos="851"/>
        </w:tabs>
        <w:spacing w:line="22" w:lineRule="atLeast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Выполнение работ по обеспечению получателей протезами нижних конечностей в целях социального обеспечения</w:t>
      </w:r>
      <w:r>
        <w:rPr>
          <w:rFonts w:eastAsia="Verdana"/>
          <w:b/>
          <w:bCs/>
          <w:kern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2024 году</w:t>
      </w:r>
    </w:p>
    <w:p w:rsidR="00F32F35" w:rsidRDefault="00F32F35" w:rsidP="00F32F35">
      <w:pPr>
        <w:pStyle w:val="a7"/>
        <w:tabs>
          <w:tab w:val="left" w:pos="851"/>
        </w:tabs>
        <w:spacing w:line="22" w:lineRule="atLeast"/>
        <w:ind w:firstLine="426"/>
        <w:rPr>
          <w:b/>
          <w:bCs/>
          <w:sz w:val="28"/>
          <w:szCs w:val="28"/>
        </w:rPr>
      </w:pPr>
    </w:p>
    <w:p w:rsidR="00F32F35" w:rsidRDefault="00F32F35" w:rsidP="00F32F35">
      <w:pPr>
        <w:keepNext/>
        <w:tabs>
          <w:tab w:val="left" w:pos="851"/>
        </w:tabs>
        <w:spacing w:line="276" w:lineRule="auto"/>
        <w:ind w:right="38" w:firstLine="426"/>
        <w:jc w:val="center"/>
        <w:rPr>
          <w:b/>
        </w:rPr>
      </w:pPr>
      <w:r>
        <w:rPr>
          <w:b/>
        </w:rPr>
        <w:t>Требования к техническим и функциональным характеристикам работ</w:t>
      </w:r>
    </w:p>
    <w:p w:rsidR="00F32F35" w:rsidRDefault="00F32F35" w:rsidP="00F32F35">
      <w:pPr>
        <w:keepNext/>
        <w:tabs>
          <w:tab w:val="left" w:pos="851"/>
        </w:tabs>
        <w:spacing w:line="276" w:lineRule="auto"/>
        <w:ind w:right="38" w:firstLine="426"/>
        <w:jc w:val="center"/>
        <w:rPr>
          <w:b/>
        </w:rPr>
      </w:pPr>
    </w:p>
    <w:p w:rsidR="00F32F35" w:rsidRDefault="00F32F35" w:rsidP="00F32F35">
      <w:pPr>
        <w:widowControl w:val="0"/>
        <w:tabs>
          <w:tab w:val="left" w:pos="0"/>
          <w:tab w:val="left" w:pos="851"/>
        </w:tabs>
        <w:ind w:firstLine="709"/>
        <w:jc w:val="both"/>
      </w:pPr>
      <w:r>
        <w:t>Выполняемые работы по обеспечению лица, получившего повреждение здоровья вследствие несчастного случая на производстве (далее – Получатель) протезами нижних конечностей должны содержать комплекс медицинских, технических и социальных мероприятий, проводимых с Получателем, имеющим нарушения и (или) дефекты опорно-двигательного аппарата, в целях восстановления или компенсации ограничений его жизнедеятельности.</w:t>
      </w:r>
    </w:p>
    <w:p w:rsidR="00F32F35" w:rsidRDefault="00F32F35" w:rsidP="00F32F35">
      <w:pPr>
        <w:widowControl w:val="0"/>
        <w:tabs>
          <w:tab w:val="left" w:pos="0"/>
          <w:tab w:val="left" w:pos="851"/>
        </w:tabs>
        <w:ind w:firstLine="709"/>
        <w:jc w:val="both"/>
      </w:pPr>
      <w:r>
        <w:t>Работы по проведению комплекса медицинских, технических и организационных мероприятий должны быть направлены на частичное восстановление опорно-двигательных функций и (или) устранение косметических дефектов нижних конечностей Получателя с помощью протезов конечностей.</w:t>
      </w:r>
    </w:p>
    <w:p w:rsidR="00F32F35" w:rsidRDefault="00F32F35" w:rsidP="00F32F35">
      <w:pPr>
        <w:autoSpaceDE w:val="0"/>
        <w:autoSpaceDN w:val="0"/>
        <w:adjustRightInd w:val="0"/>
        <w:ind w:firstLine="708"/>
        <w:jc w:val="both"/>
        <w:rPr>
          <w:kern w:val="36"/>
        </w:rPr>
      </w:pPr>
      <w:r>
        <w:t>Требования к качеству изделий:</w:t>
      </w:r>
      <w:r>
        <w:rPr>
          <w:sz w:val="22"/>
          <w:szCs w:val="22"/>
        </w:rPr>
        <w:t xml:space="preserve"> </w:t>
      </w:r>
      <w:r>
        <w:t>изделия должны соответствовать требованиям ГОСТ Р 51632-2021 «</w:t>
      </w:r>
      <w:r>
        <w:rPr>
          <w:lang w:eastAsia="ja-JP"/>
        </w:rPr>
        <w:t>Национальный стандарт Российской Федерации.</w:t>
      </w:r>
      <w:r>
        <w:t xml:space="preserve"> Технические средства реабилитации людей с ограничениями жизнедеятельности. Общие технические требования и методы испытаний», </w:t>
      </w:r>
      <w:r>
        <w:rPr>
          <w:rFonts w:eastAsia="Calibri"/>
        </w:rPr>
        <w:t xml:space="preserve">ГОСТ Р 51819-2022 </w:t>
      </w:r>
      <w:r>
        <w:t>«</w:t>
      </w:r>
      <w:r>
        <w:rPr>
          <w:rFonts w:eastAsia="Calibri"/>
        </w:rPr>
        <w:t xml:space="preserve">Национальный стандарт Российской Федерации. Протезирование и </w:t>
      </w:r>
      <w:proofErr w:type="spellStart"/>
      <w:r>
        <w:rPr>
          <w:rFonts w:eastAsia="Calibri"/>
        </w:rPr>
        <w:t>ортезирование</w:t>
      </w:r>
      <w:proofErr w:type="spellEnd"/>
      <w:r>
        <w:rPr>
          <w:rFonts w:eastAsia="Calibri"/>
        </w:rPr>
        <w:t xml:space="preserve"> верхних и нижних конечностей. Термины и определения</w:t>
      </w:r>
      <w:r>
        <w:t xml:space="preserve">», </w:t>
      </w:r>
      <w:r>
        <w:rPr>
          <w:rFonts w:eastAsia="Calibri"/>
          <w:bCs/>
        </w:rPr>
        <w:t xml:space="preserve">ГОСТ Р 53869-2021 «Национальный стандарт Российской Федерации. Протезы нижних конечностей. Технические требования", </w:t>
      </w:r>
      <w:r>
        <w:rPr>
          <w:rFonts w:eastAsia="Calibri"/>
        </w:rPr>
        <w:t>ГОСТ Р 70710-2023/ISO/TS 16955:2016. «Национальный стандарт Российской Федерации. Протезирование. Количественная оценка физических параметров голеностопных узлов и узлов стопы протезов нижних конечностей".</w:t>
      </w:r>
    </w:p>
    <w:p w:rsidR="00F32F35" w:rsidRDefault="00F32F35" w:rsidP="00F32F35">
      <w:pPr>
        <w:autoSpaceDE w:val="0"/>
        <w:autoSpaceDN w:val="0"/>
        <w:adjustRightInd w:val="0"/>
        <w:ind w:firstLine="708"/>
        <w:jc w:val="both"/>
      </w:pPr>
      <w:r>
        <w:t xml:space="preserve">Материалы, соприкасающиеся с телом Получателя, должны обладать </w:t>
      </w:r>
      <w:proofErr w:type="spellStart"/>
      <w:r>
        <w:t>биосовместимостью</w:t>
      </w:r>
      <w:proofErr w:type="spellEnd"/>
      <w:r>
        <w:t xml:space="preserve"> с кожным покровом человека, не вызывать </w:t>
      </w:r>
      <w:proofErr w:type="spellStart"/>
      <w:r>
        <w:t>токсилогических</w:t>
      </w:r>
      <w:proofErr w:type="spellEnd"/>
      <w:r>
        <w:t xml:space="preserve"> и аллергических реакций в соответствии с ГОСТ ISO 10993-1-2021 Межгосударственный стандарт «Изделия медицинские. Оценка биологического действия медицинских изделий»</w:t>
      </w:r>
      <w:r w:rsidR="00763018">
        <w:t>,</w:t>
      </w:r>
      <w:r>
        <w:t xml:space="preserve"> ГОСТ Р 52770-20</w:t>
      </w:r>
      <w:r w:rsidR="00763018">
        <w:t>23</w:t>
      </w:r>
      <w:r>
        <w:t xml:space="preserve"> Национальный стандарт </w:t>
      </w:r>
      <w:r>
        <w:rPr>
          <w:rFonts w:eastAsia="Calibri"/>
        </w:rPr>
        <w:t>Российской Федерации</w:t>
      </w:r>
      <w:r>
        <w:t xml:space="preserve"> «Изделия медицинские. </w:t>
      </w:r>
      <w:r w:rsidR="00763018">
        <w:t>Система оценки биологического действия. Общие требования безопасности</w:t>
      </w:r>
      <w:r>
        <w:t>», ГОСТ Р ИСО 22523-2007 «</w:t>
      </w:r>
      <w:r>
        <w:rPr>
          <w:rFonts w:eastAsia="Calibri"/>
        </w:rPr>
        <w:t xml:space="preserve">Национальный стандарт Российской Федерации. Протезы конечностей и </w:t>
      </w:r>
      <w:proofErr w:type="spellStart"/>
      <w:r>
        <w:rPr>
          <w:rFonts w:eastAsia="Calibri"/>
        </w:rPr>
        <w:t>ортезы</w:t>
      </w:r>
      <w:proofErr w:type="spellEnd"/>
      <w:r>
        <w:rPr>
          <w:rFonts w:eastAsia="Calibri"/>
        </w:rPr>
        <w:t xml:space="preserve"> наружные. Требования и методы испытаний</w:t>
      </w:r>
      <w:r>
        <w:t>».</w:t>
      </w:r>
    </w:p>
    <w:p w:rsidR="00F32F35" w:rsidRDefault="00F32F35" w:rsidP="00F32F35">
      <w:pPr>
        <w:keepNext/>
        <w:tabs>
          <w:tab w:val="left" w:pos="0"/>
          <w:tab w:val="left" w:pos="851"/>
        </w:tabs>
        <w:ind w:firstLine="709"/>
        <w:jc w:val="both"/>
      </w:pPr>
      <w:r>
        <w:t>Приемная гильза протеза конечности изготавливается по индивидуальному параметру Получателя и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F32F35" w:rsidRDefault="00F32F35" w:rsidP="00F32F35">
      <w:pPr>
        <w:keepNext/>
        <w:tabs>
          <w:tab w:val="left" w:pos="0"/>
          <w:tab w:val="left" w:pos="851"/>
        </w:tabs>
        <w:ind w:firstLine="709"/>
        <w:jc w:val="both"/>
      </w:pPr>
      <w: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F32F35" w:rsidRDefault="00F32F35" w:rsidP="00F32F35">
      <w:pPr>
        <w:ind w:firstLine="284"/>
        <w:jc w:val="both"/>
      </w:pPr>
      <w:r>
        <w:t xml:space="preserve">       При изготовлении гильз протезов нижних конечностей должны использоваться различные материалы с учетом патологии конкретного Получателя (термопластик, кожа, силиконовые чехлы, слоистые пластики на основе литьевых смол).</w:t>
      </w:r>
    </w:p>
    <w:p w:rsidR="00F32F35" w:rsidRDefault="00F32F35" w:rsidP="00F32F35">
      <w:pPr>
        <w:ind w:firstLine="284"/>
        <w:jc w:val="both"/>
      </w:pPr>
      <w:r>
        <w:t xml:space="preserve">      При изготовлении протезов нижних конечностей должны применяться стопы с различной степенью энергосбережения в зависимости от индивидуальных особенностей Получателей.</w:t>
      </w:r>
    </w:p>
    <w:p w:rsidR="00F32F35" w:rsidRDefault="00F32F35" w:rsidP="00F32F35">
      <w:pPr>
        <w:ind w:firstLine="284"/>
        <w:jc w:val="both"/>
      </w:pPr>
      <w:r>
        <w:t xml:space="preserve">     Должен соблюдаться принцип индивидуального подхода к каждому Получателю при выборе коленного шарнира. Используются коленные шарниры различных конструкций, из различных материалов, с различными функциями: полицентрические, с зависимым и </w:t>
      </w:r>
      <w:r>
        <w:lastRenderedPageBreak/>
        <w:t xml:space="preserve">независимым регулированием фаз сгибания и разгибания, гидравлическим регулированием фаз сгибания-разгибания, с механизмом торможения, с внешним источником энергии. </w:t>
      </w:r>
    </w:p>
    <w:p w:rsidR="008100F3" w:rsidRDefault="008100F3" w:rsidP="00F32F35">
      <w:pPr>
        <w:ind w:firstLine="284"/>
        <w:jc w:val="both"/>
      </w:pPr>
    </w:p>
    <w:p w:rsidR="00F32F35" w:rsidRDefault="00F32F35" w:rsidP="00F32F35">
      <w:pPr>
        <w:ind w:firstLine="284"/>
        <w:jc w:val="both"/>
      </w:pPr>
      <w:r>
        <w:t xml:space="preserve">      Протезы нижних конечностей должны изготавливаться с различными типами крепления: индивидуальным, подгоночным, специальным в зависимости от индивидуальных особенностей Получателей.</w:t>
      </w:r>
    </w:p>
    <w:p w:rsidR="00F32F35" w:rsidRDefault="00F32F35" w:rsidP="00F32F35">
      <w:pPr>
        <w:ind w:left="360"/>
        <w:jc w:val="center"/>
        <w:rPr>
          <w:b/>
          <w:bCs/>
        </w:rPr>
      </w:pPr>
      <w:r>
        <w:rPr>
          <w:b/>
          <w:bCs/>
        </w:rPr>
        <w:t>Требования к маркировке, упаковке, хранению и отгрузке.</w:t>
      </w:r>
    </w:p>
    <w:p w:rsidR="00F32F35" w:rsidRDefault="00F32F35" w:rsidP="00F32F35">
      <w:pPr>
        <w:ind w:firstLine="567"/>
        <w:jc w:val="both"/>
        <w:rPr>
          <w:color w:val="2D2D2D"/>
          <w:kern w:val="36"/>
        </w:rPr>
      </w:pPr>
      <w:r>
        <w:t xml:space="preserve">  Маркировка, упаковка, хранение и транспортировка протезов нижних конечностей к месту нахождения Получателей должна осуществляться с соблюдением требований ГОСТ 30324.0-95 (МЭК 601-1-88) /ГОСТ Р 50267.0-92 (МЭК 601-1-88) Межгосударственный стандарт. Изделия медицинские электрические. Часть 1. Общие требования безопасности и </w:t>
      </w:r>
      <w:r>
        <w:rPr>
          <w:color w:val="2D2D2D"/>
          <w:kern w:val="36"/>
        </w:rPr>
        <w:t xml:space="preserve">ГОСТ Р 51632-2021 «Национальный стандарт </w:t>
      </w:r>
      <w:r>
        <w:rPr>
          <w:lang w:eastAsia="ja-JP"/>
        </w:rPr>
        <w:t>Российской Федерации.</w:t>
      </w:r>
      <w:r>
        <w:rPr>
          <w:color w:val="2D2D2D"/>
          <w:kern w:val="36"/>
        </w:rPr>
        <w:t xml:space="preserve">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F32F35" w:rsidRDefault="00F32F35" w:rsidP="00F32F35">
      <w:pPr>
        <w:ind w:firstLine="709"/>
        <w:jc w:val="both"/>
        <w:rPr>
          <w:color w:val="2D2D2D"/>
          <w:kern w:val="36"/>
        </w:rPr>
      </w:pPr>
      <w:r>
        <w:rPr>
          <w:color w:val="2D2D2D"/>
          <w:kern w:val="36"/>
        </w:rPr>
        <w:t>Упаковка протезов нижних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F32F35" w:rsidRDefault="00F32F35" w:rsidP="00F32F35">
      <w:pPr>
        <w:pStyle w:val="a6"/>
        <w:ind w:left="720"/>
        <w:jc w:val="center"/>
        <w:rPr>
          <w:b/>
          <w:bCs/>
          <w:color w:val="2D2D2D"/>
          <w:kern w:val="36"/>
        </w:rPr>
      </w:pPr>
      <w:r>
        <w:rPr>
          <w:b/>
          <w:bCs/>
          <w:color w:val="2D2D2D"/>
          <w:kern w:val="36"/>
        </w:rPr>
        <w:t>Требования к безопасности.</w:t>
      </w:r>
    </w:p>
    <w:p w:rsidR="00F32F35" w:rsidRDefault="00F32F35" w:rsidP="00F32F35">
      <w:pPr>
        <w:ind w:firstLine="709"/>
        <w:jc w:val="both"/>
        <w:rPr>
          <w:color w:val="2D2D2D"/>
          <w:kern w:val="36"/>
        </w:rPr>
      </w:pPr>
      <w:r>
        <w:rPr>
          <w:color w:val="2D2D2D"/>
          <w:kern w:val="36"/>
        </w:rPr>
        <w:t xml:space="preserve">Протезы и протезно-ортопедические изделия должны соответствовать требованиям ГОСТ Р ИСО 13405-1-2018 «Национальный стандарт </w:t>
      </w:r>
      <w:r>
        <w:rPr>
          <w:lang w:eastAsia="ja-JP"/>
        </w:rPr>
        <w:t>Российской Федерации.</w:t>
      </w:r>
      <w:r>
        <w:rPr>
          <w:color w:val="2D2D2D"/>
          <w:kern w:val="36"/>
        </w:rPr>
        <w:t xml:space="preserve"> Протезирование и ортопедия. Классификация и описание узлов протезов. Часть 1 Классификация узлов протезов»,  ГОСТ </w:t>
      </w:r>
      <w:proofErr w:type="gramStart"/>
      <w:r>
        <w:rPr>
          <w:color w:val="2D2D2D"/>
          <w:kern w:val="36"/>
        </w:rPr>
        <w:t>Р</w:t>
      </w:r>
      <w:proofErr w:type="gramEnd"/>
      <w:r>
        <w:rPr>
          <w:color w:val="2D2D2D"/>
          <w:kern w:val="36"/>
        </w:rPr>
        <w:t xml:space="preserve"> 51191-2019 «Национальный стандарт </w:t>
      </w:r>
      <w:r>
        <w:rPr>
          <w:lang w:eastAsia="ja-JP"/>
        </w:rPr>
        <w:t>Российской Федерации.</w:t>
      </w:r>
      <w:r>
        <w:rPr>
          <w:color w:val="2D2D2D"/>
          <w:kern w:val="36"/>
        </w:rPr>
        <w:t xml:space="preserve"> Узлы протезов нижних конечностей. Технические требования и методы испытаний».</w:t>
      </w:r>
    </w:p>
    <w:p w:rsidR="00F32F35" w:rsidRDefault="00F32F35" w:rsidP="00F32F35">
      <w:pPr>
        <w:ind w:firstLine="709"/>
        <w:jc w:val="both"/>
      </w:pPr>
      <w:r>
        <w:rPr>
          <w:color w:val="2D2D2D"/>
          <w:kern w:val="36"/>
        </w:rPr>
        <w:t xml:space="preserve">Протезы </w:t>
      </w:r>
      <w:r>
        <w:t>нижних конечностей должны отвечать требованиям безопасности в течении всего срока эксплуатации при условии выполнения Получателем установленных требований по их пользованию.</w:t>
      </w:r>
    </w:p>
    <w:p w:rsidR="00F32F35" w:rsidRDefault="00F32F35" w:rsidP="00F32F35">
      <w:pPr>
        <w:tabs>
          <w:tab w:val="left" w:pos="851"/>
        </w:tabs>
        <w:spacing w:line="276" w:lineRule="auto"/>
        <w:ind w:firstLine="709"/>
        <w:jc w:val="both"/>
        <w:rPr>
          <w:rFonts w:eastAsia="Arial Unicode MS"/>
          <w:kern w:val="2"/>
        </w:rPr>
      </w:pPr>
      <w:r>
        <w:rPr>
          <w:rFonts w:eastAsia="Lucida Sans Unicode"/>
          <w:bCs/>
          <w:color w:val="000000"/>
          <w:kern w:val="2"/>
          <w:lang w:bidi="en-US"/>
        </w:rPr>
        <w:t>Р</w:t>
      </w:r>
      <w:r>
        <w:rPr>
          <w:rFonts w:eastAsia="Arial Unicode MS"/>
          <w:kern w:val="2"/>
        </w:rPr>
        <w:t>езультаты работ, выполненных в соответствии с условиями настоящего Контракта, должны быть надлежащего качества, не иметь дефектов, связанных с разработкой, материалами (качеством изготовления, либо проявляющихся в результате действия (упущения) при нормальном использовании в обычных условиях эксплуатации.</w:t>
      </w:r>
    </w:p>
    <w:p w:rsidR="00F32F35" w:rsidRDefault="00F32F35" w:rsidP="00F32F35">
      <w:pPr>
        <w:keepNext/>
        <w:tabs>
          <w:tab w:val="left" w:pos="851"/>
        </w:tabs>
        <w:spacing w:line="276" w:lineRule="auto"/>
        <w:ind w:firstLine="709"/>
        <w:jc w:val="both"/>
      </w:pPr>
      <w:r>
        <w:t xml:space="preserve">Проведение работ по обеспечению Получателя протезами нижних конечностей должно осуществляться при наличии: </w:t>
      </w:r>
    </w:p>
    <w:p w:rsidR="00F32F35" w:rsidRDefault="00F32F35" w:rsidP="00F32F35">
      <w:pPr>
        <w:keepNext/>
        <w:tabs>
          <w:tab w:val="left" w:pos="851"/>
        </w:tabs>
        <w:spacing w:line="276" w:lineRule="auto"/>
        <w:ind w:firstLine="709"/>
        <w:jc w:val="both"/>
      </w:pPr>
      <w:r>
        <w:t>1. Декларации о соответствии на протезно-ортопедические изделия (при их наличии).</w:t>
      </w:r>
    </w:p>
    <w:p w:rsidR="00F32F35" w:rsidRDefault="00F32F35" w:rsidP="00F32F35">
      <w:pPr>
        <w:keepNext/>
        <w:tabs>
          <w:tab w:val="left" w:pos="851"/>
        </w:tabs>
        <w:spacing w:line="276" w:lineRule="auto"/>
        <w:ind w:firstLine="709"/>
        <w:jc w:val="both"/>
      </w:pPr>
      <w:r>
        <w:t>2. Регистрационных удостоверений</w:t>
      </w:r>
      <w:r>
        <w:rPr>
          <w:color w:val="00B050"/>
        </w:rPr>
        <w:t xml:space="preserve"> </w:t>
      </w:r>
      <w:r>
        <w:t xml:space="preserve">(при их наличии). </w:t>
      </w:r>
    </w:p>
    <w:p w:rsidR="00F32F35" w:rsidRDefault="00F32F35" w:rsidP="00F32F35">
      <w:pPr>
        <w:keepNext/>
        <w:tabs>
          <w:tab w:val="left" w:pos="851"/>
        </w:tabs>
        <w:spacing w:line="276" w:lineRule="auto"/>
        <w:ind w:firstLine="709"/>
        <w:jc w:val="both"/>
      </w:pPr>
      <w:r>
        <w:t>3. Сертификатов соответствия на протезно-ортопедические изделия (при их наличии).</w:t>
      </w:r>
    </w:p>
    <w:p w:rsidR="00F32F35" w:rsidRDefault="00F32F35" w:rsidP="00F32F35">
      <w:pPr>
        <w:ind w:firstLine="709"/>
        <w:jc w:val="both"/>
        <w:rPr>
          <w:b/>
          <w:bCs/>
        </w:rPr>
      </w:pPr>
      <w:r>
        <w:rPr>
          <w:color w:val="000000"/>
          <w:spacing w:val="-2"/>
        </w:rPr>
        <w:t xml:space="preserve">Исполнитель осуществляет выполнение комплекса работ по изготовлению протезов нижних конечностей  при наличии соответствующей медицинской лицензии по профилю: организации здравоохранения и общественному здоровью, травматологии и ортопедии </w:t>
      </w:r>
      <w:r>
        <w:t>(либо привлечении соисполнителя, имеющего указанную лицензию)</w:t>
      </w:r>
      <w:r>
        <w:rPr>
          <w:color w:val="000000"/>
          <w:spacing w:val="-2"/>
        </w:rPr>
        <w:t>, согласно Перечню работ (услуг), составляющих медицинскую деятельность, утвержденному п</w:t>
      </w:r>
      <w:r>
        <w:t>остановлением Правительства Российской Федерации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</w:t>
      </w:r>
      <w:r>
        <w:rPr>
          <w:color w:val="000000"/>
          <w:spacing w:val="-2"/>
        </w:rPr>
        <w:t>."</w:t>
      </w:r>
      <w:r>
        <w:rPr>
          <w:b/>
          <w:bCs/>
        </w:rPr>
        <w:t xml:space="preserve"> </w:t>
      </w:r>
    </w:p>
    <w:p w:rsidR="00F32F35" w:rsidRDefault="00F32F35" w:rsidP="00F32F35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/>
          <w:spacing w:val="-2"/>
        </w:rPr>
        <w:t xml:space="preserve">В случае отсутствия у Исполнителя лицензии Исполнитель обязан в течение 10 (десяти) рабочих дней с момента заключения Контракта привлечь </w:t>
      </w:r>
      <w:r>
        <w:t xml:space="preserve">соисполнителя, имеющего указанную лицензию. При этом всю ответственность за выполнение Контракта перед Заказчиком несет Исполнитель. </w:t>
      </w:r>
    </w:p>
    <w:p w:rsidR="00F32F35" w:rsidRDefault="00F32F35" w:rsidP="00F32F35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случае организации выполнения работ через соисполнителя, Исполнитель в течении 5 (пяти) рабочих дней с момента заключения договора с соисполнителем (выдачи доверенности) </w:t>
      </w:r>
      <w:r>
        <w:lastRenderedPageBreak/>
        <w:t xml:space="preserve">информирует об этом Заказчика в письменном виде, в том числе путем представления соответствующего договора (доверенности) о </w:t>
      </w:r>
      <w:proofErr w:type="spellStart"/>
      <w:r>
        <w:t>соисполнительстве</w:t>
      </w:r>
      <w:proofErr w:type="spellEnd"/>
      <w:r>
        <w:t xml:space="preserve"> и копии лицензии.</w:t>
      </w:r>
    </w:p>
    <w:p w:rsidR="00F32F35" w:rsidRDefault="00F32F35" w:rsidP="00F32F35">
      <w:pPr>
        <w:ind w:firstLine="426"/>
        <w:jc w:val="both"/>
        <w:rPr>
          <w:b/>
          <w:bCs/>
        </w:rPr>
      </w:pPr>
    </w:p>
    <w:p w:rsidR="00F32F35" w:rsidRDefault="00F32F35" w:rsidP="00F32F35">
      <w:pPr>
        <w:pStyle w:val="a6"/>
        <w:keepNext/>
        <w:ind w:left="720"/>
        <w:jc w:val="center"/>
        <w:rPr>
          <w:b/>
          <w:bCs/>
        </w:rPr>
      </w:pPr>
      <w:r>
        <w:rPr>
          <w:b/>
          <w:bCs/>
        </w:rPr>
        <w:t>Требования к результатам работ.</w:t>
      </w:r>
    </w:p>
    <w:p w:rsidR="00F32F35" w:rsidRDefault="00F32F35" w:rsidP="00F32F35">
      <w:pPr>
        <w:keepNext/>
        <w:ind w:firstLine="709"/>
        <w:jc w:val="both"/>
      </w:pPr>
      <w:r>
        <w:t>Работы по обеспечению Получателей протезами нижних конечностей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протезами должны быть выполнены с надлежащим качеством и в установленные сроки.</w:t>
      </w:r>
    </w:p>
    <w:p w:rsidR="00F32F35" w:rsidRDefault="00F32F35" w:rsidP="00F32F35">
      <w:pPr>
        <w:tabs>
          <w:tab w:val="left" w:pos="851"/>
        </w:tabs>
        <w:suppressAutoHyphens/>
        <w:spacing w:line="276" w:lineRule="auto"/>
        <w:ind w:right="-1" w:firstLine="567"/>
        <w:jc w:val="both"/>
        <w:rPr>
          <w:color w:val="000000"/>
        </w:rPr>
      </w:pPr>
      <w:r>
        <w:rPr>
          <w:b/>
          <w:iCs/>
        </w:rPr>
        <w:t>Место выполнения работ</w:t>
      </w:r>
      <w:r>
        <w:rPr>
          <w:iCs/>
        </w:rPr>
        <w:t xml:space="preserve">: </w:t>
      </w:r>
      <w:r>
        <w:t>Прием заказа на выполнение работ, примерка, при наличии направления Заказчика, осуществляется в пунктах выдачи, организованных на территории Республики Мордовия или по месту жительства Получателя по согласованию Исполнителя с Получателем. Выдача результата выполненных работ осуществляется в пунктах выдачи, организованных на территории Республики Мордовия, или по месту жительства Получателя по согласованию Исполнителя с Получателем.</w:t>
      </w:r>
    </w:p>
    <w:p w:rsidR="00F32F35" w:rsidRDefault="00F32F35" w:rsidP="00F32F35">
      <w:pPr>
        <w:ind w:firstLine="284"/>
        <w:jc w:val="both"/>
      </w:pPr>
      <w:r>
        <w:rPr>
          <w:b/>
          <w:bCs/>
        </w:rPr>
        <w:tab/>
        <w:t xml:space="preserve">Сроки выполнения работ: </w:t>
      </w:r>
      <w:r>
        <w:t xml:space="preserve">Выполнение работ по обеспечению протезами нижних конечностей не может превышать 60 (Шестидесяти) календарных дней с даты получения направления от Получателя. </w:t>
      </w:r>
    </w:p>
    <w:p w:rsidR="00F32F35" w:rsidRDefault="00F32F35" w:rsidP="00F32F35">
      <w:pPr>
        <w:ind w:firstLine="142"/>
        <w:jc w:val="both"/>
      </w:pPr>
      <w:r>
        <w:t xml:space="preserve">         Срок выполнения Работ: с момента заключения Контракта не позднее 5 декабря 2024 года. </w:t>
      </w:r>
    </w:p>
    <w:p w:rsidR="00F32F35" w:rsidRDefault="00F32F35" w:rsidP="00F32F35">
      <w:pPr>
        <w:ind w:firstLine="142"/>
        <w:jc w:val="both"/>
      </w:pPr>
      <w:r>
        <w:tab/>
        <w:t xml:space="preserve">Срок действия Контракта: </w:t>
      </w:r>
      <w:r>
        <w:rPr>
          <w:rFonts w:ascii="Times New Roman CYR" w:eastAsia="Times New Roman CYR" w:hAnsi="Times New Roman CYR" w:cs="Times New Roman CYR"/>
          <w:lang w:bidi="ru-RU"/>
        </w:rPr>
        <w:t xml:space="preserve">с момента его подписания Сторонами и до 26 декабря </w:t>
      </w:r>
      <w:r>
        <w:t xml:space="preserve">2024 </w:t>
      </w:r>
      <w:r>
        <w:rPr>
          <w:rFonts w:ascii="Times New Roman CYR" w:eastAsia="Times New Roman CYR" w:hAnsi="Times New Roman CYR" w:cs="Times New Roman CYR"/>
          <w:lang w:bidi="ru-RU"/>
        </w:rPr>
        <w:t>года, а в части взаиморасчетов до полного исполнения Сторонами своих обязательств по Контракту.</w:t>
      </w:r>
    </w:p>
    <w:p w:rsidR="00F32F35" w:rsidRDefault="00F32F35" w:rsidP="00F32F35">
      <w:pPr>
        <w:keepNext/>
        <w:keepLines/>
        <w:tabs>
          <w:tab w:val="left" w:pos="709"/>
        </w:tabs>
        <w:suppressAutoHyphens/>
        <w:autoSpaceDE w:val="0"/>
        <w:spacing w:line="276" w:lineRule="auto"/>
        <w:ind w:firstLine="426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 xml:space="preserve">    Окончание действия Контракта не влечет прекращения неисполненных обязательств Сторон Контракта, в том числе гарантийных обязательств Исполнителя.</w:t>
      </w:r>
    </w:p>
    <w:p w:rsidR="00F32F35" w:rsidRDefault="00F32F35" w:rsidP="00F32F35">
      <w:pPr>
        <w:ind w:firstLine="709"/>
        <w:jc w:val="both"/>
      </w:pPr>
    </w:p>
    <w:p w:rsidR="00F32F35" w:rsidRDefault="00F32F35" w:rsidP="00F32F35">
      <w:pPr>
        <w:jc w:val="center"/>
        <w:rPr>
          <w:b/>
          <w:bCs/>
        </w:rPr>
      </w:pPr>
      <w:r>
        <w:rPr>
          <w:b/>
          <w:bCs/>
        </w:rPr>
        <w:t xml:space="preserve">Требования к гарантийному сроку и (или) объему предоставления </w:t>
      </w:r>
    </w:p>
    <w:p w:rsidR="00F32F35" w:rsidRDefault="00F32F35" w:rsidP="00F32F35">
      <w:pPr>
        <w:jc w:val="center"/>
        <w:rPr>
          <w:b/>
          <w:bCs/>
        </w:rPr>
      </w:pPr>
      <w:r>
        <w:rPr>
          <w:b/>
          <w:bCs/>
        </w:rPr>
        <w:t>гарантий качества изделий</w:t>
      </w:r>
    </w:p>
    <w:p w:rsidR="00F32F35" w:rsidRDefault="00F32F35" w:rsidP="00F32F35">
      <w:pPr>
        <w:ind w:firstLine="708"/>
        <w:jc w:val="both"/>
      </w:pPr>
      <w:r>
        <w:t>Гарантийный срок на протезы устанавливается со дня выдачи готового изделия в эксплуатацию:</w:t>
      </w:r>
    </w:p>
    <w:p w:rsidR="00F32F35" w:rsidRDefault="00F32F35" w:rsidP="00F32F35">
      <w:pPr>
        <w:ind w:firstLine="708"/>
        <w:jc w:val="both"/>
      </w:pPr>
      <w:r>
        <w:t>-протезы модульного типа – не менее 12 месяцев,</w:t>
      </w:r>
    </w:p>
    <w:p w:rsidR="00F32F35" w:rsidRDefault="00F32F35" w:rsidP="00F32F35">
      <w:pPr>
        <w:ind w:firstLine="708"/>
        <w:jc w:val="both"/>
      </w:pPr>
      <w:r>
        <w:t>- протезы немодульного типа – не менее 7 месяцев,</w:t>
      </w:r>
    </w:p>
    <w:p w:rsidR="00F32F35" w:rsidRDefault="00F32F35" w:rsidP="00F32F35">
      <w:pPr>
        <w:pStyle w:val="a6"/>
        <w:ind w:firstLine="708"/>
      </w:pPr>
      <w:r>
        <w:rPr>
          <w:sz w:val="22"/>
          <w:szCs w:val="22"/>
        </w:rPr>
        <w:t xml:space="preserve">- </w:t>
      </w:r>
      <w:r>
        <w:t>на крепление наколенником и полимерный вкладной чехол не менее 6 месяцев.</w:t>
      </w:r>
    </w:p>
    <w:p w:rsidR="00F32F35" w:rsidRDefault="00F32F35" w:rsidP="00F32F35">
      <w:pPr>
        <w:ind w:firstLine="708"/>
        <w:jc w:val="both"/>
      </w:pPr>
      <w:r>
        <w:t>В течение этого срока Исполнитель производит замену или ремонт изделия бесплатно.</w:t>
      </w:r>
    </w:p>
    <w:p w:rsidR="00F32F35" w:rsidRDefault="00F32F35" w:rsidP="00F32F35">
      <w:pPr>
        <w:ind w:firstLine="708"/>
        <w:jc w:val="both"/>
      </w:pPr>
      <w:r>
        <w:t>Гарантийный срок на протезно-ортопедическое изделие должен соответствовать ТУ.</w:t>
      </w:r>
    </w:p>
    <w:p w:rsidR="00F32F35" w:rsidRDefault="00F32F35" w:rsidP="00F32F35">
      <w:pPr>
        <w:pStyle w:val="a6"/>
        <w:keepNext/>
        <w:tabs>
          <w:tab w:val="left" w:pos="0"/>
        </w:tabs>
        <w:ind w:left="720"/>
        <w:jc w:val="center"/>
        <w:rPr>
          <w:b/>
          <w:bCs/>
        </w:rPr>
      </w:pPr>
      <w:r>
        <w:rPr>
          <w:b/>
          <w:bCs/>
        </w:rPr>
        <w:t>Форма, сроки и порядок оплаты работ</w:t>
      </w:r>
    </w:p>
    <w:p w:rsidR="00F32F35" w:rsidRDefault="00F32F35" w:rsidP="00F32F35">
      <w:pPr>
        <w:pStyle w:val="a9"/>
        <w:keepNext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производится Заказчиком по мере осуществления приемки работ, по безналичному расчету в течение 7 (семи) рабочих дней с даты подписания Заказчиком без замечаний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Документа</w:t>
      </w:r>
      <w:r>
        <w:rPr>
          <w:sz w:val="24"/>
          <w:szCs w:val="24"/>
        </w:rPr>
        <w:t xml:space="preserve"> о приемке.</w:t>
      </w:r>
    </w:p>
    <w:p w:rsidR="00F32F35" w:rsidRDefault="00F32F35" w:rsidP="00F32F35">
      <w:pPr>
        <w:keepNext/>
        <w:widowControl w:val="0"/>
        <w:tabs>
          <w:tab w:val="left" w:pos="851"/>
        </w:tabs>
        <w:spacing w:line="276" w:lineRule="auto"/>
        <w:ind w:firstLine="426"/>
        <w:jc w:val="center"/>
        <w:rPr>
          <w:b/>
        </w:rPr>
      </w:pPr>
      <w:r>
        <w:rPr>
          <w:b/>
        </w:rPr>
        <w:t>Требования к описанию участниками размещения заказа выполняемых работ, их количественных и качественных характеристик</w:t>
      </w:r>
    </w:p>
    <w:p w:rsidR="00F32F35" w:rsidRDefault="00F32F35" w:rsidP="00F32F35">
      <w:pPr>
        <w:keepNext/>
        <w:widowControl w:val="0"/>
        <w:tabs>
          <w:tab w:val="left" w:pos="851"/>
        </w:tabs>
        <w:spacing w:line="276" w:lineRule="auto"/>
        <w:ind w:firstLine="426"/>
        <w:jc w:val="both"/>
      </w:pPr>
      <w:r>
        <w:t>Участник представляет описание выполняемых работ, их количественные и качественные характеристики по форме (Таблица №1 Приложение №1), приведенной в документации.</w:t>
      </w:r>
    </w:p>
    <w:p w:rsidR="00F32F35" w:rsidRDefault="00F32F35" w:rsidP="00F32F35">
      <w:pPr>
        <w:keepNext/>
        <w:widowControl w:val="0"/>
        <w:tabs>
          <w:tab w:val="left" w:pos="851"/>
        </w:tabs>
        <w:spacing w:line="276" w:lineRule="auto"/>
        <w:ind w:firstLine="426"/>
        <w:jc w:val="both"/>
        <w:rPr>
          <w:b/>
        </w:rPr>
      </w:pPr>
    </w:p>
    <w:p w:rsidR="00F32F35" w:rsidRDefault="00F32F35" w:rsidP="00F32F35">
      <w:pPr>
        <w:widowControl w:val="0"/>
        <w:spacing w:line="240" w:lineRule="exact"/>
        <w:ind w:firstLine="709"/>
        <w:jc w:val="both"/>
      </w:pPr>
      <w:r>
        <w:rPr>
          <w:rFonts w:eastAsia="Lucida Sans Unicode"/>
          <w:kern w:val="2"/>
          <w:lang w:eastAsia="ar-SA"/>
        </w:rPr>
        <w:t>Наименование результата работ (Изделия),</w:t>
      </w:r>
      <w:r>
        <w:t xml:space="preserve"> технические и функциональные характеристики, цена за единицу указаны в Таблице № 1.</w:t>
      </w:r>
    </w:p>
    <w:p w:rsidR="00F32F35" w:rsidRDefault="00F32F35" w:rsidP="00F32F35">
      <w:pPr>
        <w:shd w:val="clear" w:color="auto" w:fill="FFFFFF"/>
        <w:tabs>
          <w:tab w:val="left" w:pos="603"/>
        </w:tabs>
        <w:jc w:val="both"/>
      </w:pPr>
      <w:r>
        <w:tab/>
      </w:r>
    </w:p>
    <w:p w:rsidR="00F32F35" w:rsidRDefault="00F32F35" w:rsidP="00F32F35">
      <w:pPr>
        <w:jc w:val="right"/>
        <w:rPr>
          <w:sz w:val="20"/>
          <w:szCs w:val="20"/>
        </w:rPr>
      </w:pPr>
    </w:p>
    <w:p w:rsidR="00F32F35" w:rsidRDefault="00F32F35" w:rsidP="00F32F35">
      <w:pPr>
        <w:jc w:val="right"/>
        <w:rPr>
          <w:sz w:val="20"/>
          <w:szCs w:val="20"/>
        </w:rPr>
      </w:pPr>
    </w:p>
    <w:p w:rsidR="00F32F35" w:rsidRDefault="00F32F35" w:rsidP="00F32F35">
      <w:pPr>
        <w:jc w:val="right"/>
        <w:rPr>
          <w:sz w:val="20"/>
          <w:szCs w:val="20"/>
        </w:rPr>
      </w:pPr>
    </w:p>
    <w:p w:rsidR="00F32F35" w:rsidRDefault="00F32F35" w:rsidP="00F32F35">
      <w:pPr>
        <w:jc w:val="right"/>
        <w:rPr>
          <w:sz w:val="20"/>
          <w:szCs w:val="20"/>
        </w:rPr>
      </w:pPr>
    </w:p>
    <w:p w:rsidR="00F32F35" w:rsidRDefault="00F32F35" w:rsidP="00F32F35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№1</w:t>
      </w:r>
    </w:p>
    <w:tbl>
      <w:tblPr>
        <w:tblW w:w="10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4253"/>
        <w:gridCol w:w="992"/>
        <w:gridCol w:w="709"/>
        <w:gridCol w:w="850"/>
        <w:gridCol w:w="992"/>
        <w:gridCol w:w="850"/>
      </w:tblGrid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F35" w:rsidRDefault="00F32F35" w:rsidP="00B102CC">
            <w:pPr>
              <w:tabs>
                <w:tab w:val="left" w:pos="7860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Наименование </w:t>
            </w:r>
            <w:r>
              <w:rPr>
                <w:sz w:val="18"/>
                <w:szCs w:val="18"/>
              </w:rPr>
              <w:t>результата работ (изделия)</w:t>
            </w:r>
          </w:p>
          <w:p w:rsidR="00F32F35" w:rsidRDefault="00F32F35" w:rsidP="00B102CC">
            <w:pPr>
              <w:snapToGrid w:val="0"/>
              <w:ind w:right="4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F35" w:rsidRDefault="00F32F35" w:rsidP="00B102CC">
            <w:pPr>
              <w:snapToGrid w:val="0"/>
              <w:ind w:right="43"/>
              <w:jc w:val="center"/>
              <w:rPr>
                <w:color w:val="000000"/>
                <w:sz w:val="18"/>
                <w:szCs w:val="18"/>
              </w:rPr>
            </w:pPr>
          </w:p>
          <w:p w:rsidR="00F32F35" w:rsidRDefault="00F32F35" w:rsidP="00B102CC">
            <w:pPr>
              <w:ind w:right="43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Функциональные, технические, качественные, эксплуатационные характеристики изготавливаемого изделия; описание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tabs>
                <w:tab w:val="left" w:pos="7860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результата работ (изделия)</w:t>
            </w:r>
          </w:p>
          <w:p w:rsidR="00F32F35" w:rsidRDefault="00F32F35" w:rsidP="00B102CC">
            <w:pPr>
              <w:snapToGrid w:val="0"/>
              <w:ind w:left="-89" w:right="-108" w:hanging="1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2F35" w:rsidRDefault="00F32F35" w:rsidP="00B102CC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(объем работ), шт.</w:t>
            </w:r>
          </w:p>
          <w:p w:rsidR="00F32F35" w:rsidRDefault="00F32F35" w:rsidP="00B102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ind w:left="-109" w:right="-108"/>
              <w:jc w:val="center"/>
              <w:rPr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за единицу работ (изделия),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ind w:left="-249" w:right="-186"/>
              <w:jc w:val="center"/>
              <w:rPr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   гарантии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Срок службы</w:t>
            </w: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голени немодульного типа, </w:t>
            </w:r>
            <w:r>
              <w:rPr>
                <w:rStyle w:val="ng-binding"/>
                <w:sz w:val="18"/>
                <w:szCs w:val="18"/>
              </w:rPr>
              <w:t>в том числе при врожденном недоразвитии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 03.29.08.07.06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ОКПД 2 </w:t>
            </w:r>
            <w:r>
              <w:rPr>
                <w:sz w:val="18"/>
                <w:szCs w:val="18"/>
              </w:rPr>
              <w:t>32.50.22.121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F35" w:rsidRDefault="00F32F35" w:rsidP="00B102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голени немодульный с титановыми или стальными шинами. Формообразующая часть косметической облицовки - листовой поролон или без облицовки. Покрытие облицовки - чулки </w:t>
            </w:r>
            <w:proofErr w:type="spellStart"/>
            <w:r>
              <w:rPr>
                <w:sz w:val="18"/>
                <w:szCs w:val="18"/>
              </w:rPr>
              <w:t>силоновые</w:t>
            </w:r>
            <w:proofErr w:type="spellEnd"/>
            <w:r>
              <w:rPr>
                <w:sz w:val="18"/>
                <w:szCs w:val="18"/>
              </w:rPr>
              <w:t xml:space="preserve">. Приемная гильза голени унифицированная кожаная или индивидуальная деревянная.  Метод крепления протеза: с использованием гильзы бедра (кожаной манжеты с шинами) или без неё, и пояса. Стопа </w:t>
            </w:r>
            <w:proofErr w:type="spellStart"/>
            <w:r>
              <w:rPr>
                <w:sz w:val="18"/>
                <w:szCs w:val="18"/>
              </w:rPr>
              <w:t>бесшарнирная</w:t>
            </w:r>
            <w:proofErr w:type="spellEnd"/>
            <w:r>
              <w:rPr>
                <w:sz w:val="18"/>
                <w:szCs w:val="18"/>
              </w:rPr>
              <w:t xml:space="preserve"> полиуретановая или стопа с металлическим каркасом. Чехол шерстяной 4 шт. </w:t>
            </w:r>
            <w:proofErr w:type="spellStart"/>
            <w:r>
              <w:rPr>
                <w:sz w:val="18"/>
                <w:szCs w:val="18"/>
              </w:rPr>
              <w:t>ип</w:t>
            </w:r>
            <w:proofErr w:type="spellEnd"/>
            <w:r>
              <w:rPr>
                <w:sz w:val="18"/>
                <w:szCs w:val="18"/>
              </w:rPr>
              <w:t xml:space="preserve"> протеза: постоянный.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pStyle w:val="a4"/>
              <w:tabs>
                <w:tab w:val="clear" w:pos="840"/>
              </w:tabs>
              <w:ind w:left="-182" w:right="-108" w:firstLine="7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11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голени модульного типа, </w:t>
            </w:r>
            <w:r>
              <w:rPr>
                <w:rStyle w:val="ng-binding"/>
                <w:sz w:val="18"/>
                <w:szCs w:val="18"/>
              </w:rPr>
              <w:t>в том числе при врожденном недоразвитии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 03.29.08.07.09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ОКПД 2 </w:t>
            </w:r>
            <w:r>
              <w:rPr>
                <w:sz w:val="18"/>
                <w:szCs w:val="18"/>
              </w:rPr>
              <w:t>32.50.22.121</w:t>
            </w:r>
          </w:p>
          <w:p w:rsidR="00F32F35" w:rsidRDefault="00F32F35" w:rsidP="00B10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голени модульный. Формообразующая часть косметической облицовки-модульная мягкая полиуретановая. Косметическое покрытие облицовки - чулки ортопедические </w:t>
            </w:r>
            <w:proofErr w:type="spellStart"/>
            <w:r>
              <w:rPr>
                <w:sz w:val="18"/>
                <w:szCs w:val="18"/>
              </w:rPr>
              <w:t>силоновые</w:t>
            </w:r>
            <w:proofErr w:type="spellEnd"/>
            <w:r>
              <w:rPr>
                <w:sz w:val="18"/>
                <w:szCs w:val="18"/>
              </w:rPr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приемная гильза </w:t>
            </w:r>
            <w:proofErr w:type="spellStart"/>
            <w:r>
              <w:rPr>
                <w:sz w:val="18"/>
                <w:szCs w:val="18"/>
              </w:rPr>
              <w:t>полноконтактная</w:t>
            </w:r>
            <w:proofErr w:type="spellEnd"/>
            <w:r>
              <w:rPr>
                <w:sz w:val="18"/>
                <w:szCs w:val="18"/>
              </w:rPr>
              <w:t xml:space="preserve"> изготавливается по жидкофазной технологии вакуумным методом и состоит из слоистых </w:t>
            </w:r>
            <w:proofErr w:type="spellStart"/>
            <w:r>
              <w:rPr>
                <w:sz w:val="18"/>
                <w:szCs w:val="18"/>
              </w:rPr>
              <w:t>полиармированных</w:t>
            </w:r>
            <w:proofErr w:type="spellEnd"/>
            <w:r>
              <w:rPr>
                <w:sz w:val="18"/>
                <w:szCs w:val="18"/>
              </w:rPr>
              <w:t xml:space="preserve">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F32F35" w:rsidRDefault="00F32F35" w:rsidP="00B102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Допускается применение вкладной гильзы из вспененных материалов или без неё. Крепление протеза с использованием гильзы бедра (кожаная манжета с шинами), допускается дополнительное крепление с использованием кожаных полуфабрикатов.   Стопа с голеностопным шарниром. Чехол шерстяной 4 шт. Тип протеза: постоянный.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snapToGrid w:val="0"/>
              <w:ind w:left="-108" w:right="-142"/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snapToGrid w:val="0"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rStyle w:val="ng-binding"/>
              </w:rPr>
            </w:pPr>
            <w:r>
              <w:rPr>
                <w:sz w:val="18"/>
                <w:szCs w:val="18"/>
              </w:rPr>
              <w:t xml:space="preserve">Протез голени модульного типа, </w:t>
            </w:r>
            <w:r>
              <w:rPr>
                <w:rStyle w:val="ng-binding"/>
                <w:sz w:val="18"/>
                <w:szCs w:val="18"/>
              </w:rPr>
              <w:t>в том числе при врожденном недоразвитии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rStyle w:val="ng-binding"/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КОЗ 03.29.08.07.09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ОКПД 2 </w:t>
            </w:r>
            <w:r>
              <w:rPr>
                <w:sz w:val="18"/>
                <w:szCs w:val="18"/>
              </w:rPr>
              <w:t>32.50.22.121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голени модульный. Формообразующая часть косметической облицовки-модульная мягкая полиуретановая. Косметическое покрытие облицовки - чулки ортопедические </w:t>
            </w:r>
            <w:proofErr w:type="spellStart"/>
            <w:r>
              <w:rPr>
                <w:sz w:val="18"/>
                <w:szCs w:val="18"/>
              </w:rPr>
              <w:t>силоновые</w:t>
            </w:r>
            <w:proofErr w:type="spellEnd"/>
            <w:r>
              <w:rPr>
                <w:sz w:val="18"/>
                <w:szCs w:val="18"/>
              </w:rPr>
              <w:t xml:space="preserve">. 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приемная гильза </w:t>
            </w:r>
            <w:proofErr w:type="spellStart"/>
            <w:r>
              <w:rPr>
                <w:sz w:val="18"/>
                <w:szCs w:val="18"/>
              </w:rPr>
              <w:t>полноконтактная</w:t>
            </w:r>
            <w:proofErr w:type="spellEnd"/>
            <w:r>
              <w:rPr>
                <w:sz w:val="18"/>
                <w:szCs w:val="18"/>
              </w:rPr>
              <w:t xml:space="preserve"> изготавливается по жидкофазной технологии вакуумным методом и состоит из слоистых </w:t>
            </w:r>
            <w:proofErr w:type="spellStart"/>
            <w:r>
              <w:rPr>
                <w:sz w:val="18"/>
                <w:szCs w:val="18"/>
              </w:rPr>
              <w:t>полиармированных</w:t>
            </w:r>
            <w:proofErr w:type="spellEnd"/>
            <w:r>
              <w:rPr>
                <w:sz w:val="18"/>
                <w:szCs w:val="18"/>
              </w:rPr>
              <w:t xml:space="preserve">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качестве вкладного элемента применяется гильза из вспененных материалов или без неё. Крепление с помощью вакуумного клапана, и   герметизирующего коленного бандажа. Допускается дополнительное крепление с использованием кожаных полуфабрикатов. Стопа с голеностопным шарниром. Чехол шерстяной 4 шт. Тип протеза: постоянный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snapToGrid w:val="0"/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rStyle w:val="ng-binding"/>
              </w:rPr>
            </w:pPr>
            <w:r>
              <w:rPr>
                <w:sz w:val="18"/>
                <w:szCs w:val="18"/>
              </w:rPr>
              <w:t xml:space="preserve">Протез голени модульного типа, </w:t>
            </w:r>
            <w:r>
              <w:rPr>
                <w:rStyle w:val="ng-binding"/>
                <w:sz w:val="18"/>
                <w:szCs w:val="18"/>
              </w:rPr>
              <w:t xml:space="preserve">в том числе при врожденном </w:t>
            </w:r>
            <w:r>
              <w:rPr>
                <w:rStyle w:val="ng-binding"/>
                <w:sz w:val="18"/>
                <w:szCs w:val="18"/>
              </w:rPr>
              <w:lastRenderedPageBreak/>
              <w:t>недоразвитии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rStyle w:val="ng-binding"/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КОЗ 03.29.08.07.09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ОКПД 2 </w:t>
            </w:r>
            <w:r>
              <w:rPr>
                <w:sz w:val="18"/>
                <w:szCs w:val="18"/>
              </w:rPr>
              <w:t>32.50.22.121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Протез голени модульный. Формообразующая часть косметической облицовки-модульная </w:t>
            </w:r>
            <w:proofErr w:type="spellStart"/>
            <w:r>
              <w:rPr>
                <w:sz w:val="18"/>
                <w:szCs w:val="18"/>
              </w:rPr>
              <w:t>полужестская</w:t>
            </w:r>
            <w:proofErr w:type="spellEnd"/>
            <w:r>
              <w:rPr>
                <w:sz w:val="18"/>
                <w:szCs w:val="18"/>
              </w:rPr>
              <w:t xml:space="preserve"> эластичная. Косметическое покрытие облицовки-чулки ортопедические </w:t>
            </w:r>
            <w:proofErr w:type="spellStart"/>
            <w:r>
              <w:rPr>
                <w:sz w:val="18"/>
                <w:szCs w:val="18"/>
              </w:rPr>
              <w:t>перлоновые</w:t>
            </w:r>
            <w:proofErr w:type="spellEnd"/>
            <w:r>
              <w:rPr>
                <w:sz w:val="18"/>
                <w:szCs w:val="18"/>
              </w:rPr>
              <w:t xml:space="preserve">. Приёмная </w:t>
            </w:r>
            <w:r>
              <w:rPr>
                <w:sz w:val="18"/>
                <w:szCs w:val="18"/>
              </w:rPr>
              <w:lastRenderedPageBreak/>
              <w:t xml:space="preserve">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приемная гильза </w:t>
            </w:r>
            <w:proofErr w:type="spellStart"/>
            <w:r>
              <w:rPr>
                <w:sz w:val="18"/>
                <w:szCs w:val="18"/>
              </w:rPr>
              <w:t>полноконтактная</w:t>
            </w:r>
            <w:proofErr w:type="spellEnd"/>
            <w:r>
              <w:rPr>
                <w:sz w:val="18"/>
                <w:szCs w:val="18"/>
              </w:rPr>
              <w:t xml:space="preserve"> изготавливается по жидкофазной технологии вакуумным методом и состоит из слоистых </w:t>
            </w:r>
            <w:proofErr w:type="spellStart"/>
            <w:r>
              <w:rPr>
                <w:sz w:val="18"/>
                <w:szCs w:val="18"/>
              </w:rPr>
              <w:t>полиармированных</w:t>
            </w:r>
            <w:proofErr w:type="spellEnd"/>
            <w:r>
              <w:rPr>
                <w:sz w:val="18"/>
                <w:szCs w:val="18"/>
              </w:rPr>
              <w:t xml:space="preserve">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качестве вкладного элемента применяются чехлы полимерные (силиконовые). Крепление с использованием замкового устройства полимерного чехла или с помощью вакуумного клапана, и   герметизирующего коленного бандажа. Стопа с голеностопным шарниром. Чехол шерстяной 4 шт. Тип протеза: постоянный.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snapToGrid w:val="0"/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jc w:val="center"/>
              <w:rPr>
                <w:rStyle w:val="ng-binding"/>
              </w:rPr>
            </w:pPr>
            <w:r>
              <w:rPr>
                <w:rStyle w:val="ng-binding"/>
                <w:sz w:val="18"/>
                <w:szCs w:val="18"/>
              </w:rPr>
              <w:lastRenderedPageBreak/>
              <w:t xml:space="preserve">Протез бедра модульный, в том числе при врожденном недоразвитии </w:t>
            </w:r>
          </w:p>
          <w:p w:rsidR="00F32F35" w:rsidRDefault="00F32F35" w:rsidP="00B102CC">
            <w:pPr>
              <w:widowControl w:val="0"/>
              <w:suppressAutoHyphens/>
              <w:jc w:val="center"/>
              <w:rPr>
                <w:rStyle w:val="ng-binding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ПН6-М-0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</w:p>
          <w:p w:rsidR="00F32F35" w:rsidRDefault="00F32F35" w:rsidP="00B102CC">
            <w:pPr>
              <w:jc w:val="center"/>
              <w:rPr>
                <w:rStyle w:val="ng-binding"/>
                <w:sz w:val="18"/>
                <w:szCs w:val="18"/>
              </w:rPr>
            </w:pPr>
            <w:r>
              <w:rPr>
                <w:rStyle w:val="ng-binding"/>
                <w:sz w:val="18"/>
                <w:szCs w:val="18"/>
              </w:rPr>
              <w:t>КОЗ – 03.29.08.07.10</w:t>
            </w:r>
          </w:p>
          <w:p w:rsidR="00F32F35" w:rsidRDefault="00F32F35" w:rsidP="00B102CC">
            <w:pPr>
              <w:jc w:val="center"/>
              <w:rPr>
                <w:rStyle w:val="ng-binding"/>
                <w:sz w:val="18"/>
                <w:szCs w:val="18"/>
              </w:rPr>
            </w:pPr>
            <w:r>
              <w:rPr>
                <w:rStyle w:val="ng-binding"/>
                <w:sz w:val="18"/>
                <w:szCs w:val="18"/>
              </w:rPr>
              <w:t>ОКПД2 – 32.50.22.121</w:t>
            </w:r>
          </w:p>
          <w:p w:rsidR="00F32F35" w:rsidRDefault="00F32F35" w:rsidP="00B102CC">
            <w:pPr>
              <w:widowControl w:val="0"/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бедра модульный. 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>
              <w:rPr>
                <w:sz w:val="18"/>
                <w:szCs w:val="18"/>
              </w:rPr>
              <w:t>силоновые</w:t>
            </w:r>
            <w:proofErr w:type="spellEnd"/>
            <w:r>
              <w:rPr>
                <w:sz w:val="18"/>
                <w:szCs w:val="18"/>
              </w:rPr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приемная гильза </w:t>
            </w:r>
            <w:proofErr w:type="spellStart"/>
            <w:r>
              <w:rPr>
                <w:sz w:val="18"/>
                <w:szCs w:val="18"/>
              </w:rPr>
              <w:t>полноконтактная</w:t>
            </w:r>
            <w:proofErr w:type="spellEnd"/>
            <w:r>
              <w:rPr>
                <w:sz w:val="18"/>
                <w:szCs w:val="18"/>
              </w:rPr>
              <w:t xml:space="preserve"> изготавливается по жидкофазной технологии вакуумным методом и состоит из слоистых </w:t>
            </w:r>
            <w:proofErr w:type="spellStart"/>
            <w:r>
              <w:rPr>
                <w:sz w:val="18"/>
                <w:szCs w:val="18"/>
              </w:rPr>
              <w:t>полиармированных</w:t>
            </w:r>
            <w:proofErr w:type="spellEnd"/>
            <w:r>
              <w:rPr>
                <w:sz w:val="18"/>
                <w:szCs w:val="18"/>
              </w:rPr>
              <w:t xml:space="preserve"> композиционных материалов на основе  акриловых смол с усилением участков давления угольными тканевыми элементами.</w:t>
            </w:r>
          </w:p>
          <w:p w:rsidR="00F32F35" w:rsidRDefault="00F32F35" w:rsidP="00B102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качестве вкладного элемента применяются чехлы полимерные (силиконовые).  Крепление с использованием замкового устройства полимерного чехла или с помощью вакуумного клапана. Допускается использование дополнительного крепления бедренным бандажом. Коленный шарнир с гидравлическим управлением фазой переноса, с функцией контроля подгибания колена при </w:t>
            </w:r>
            <w:proofErr w:type="spellStart"/>
            <w:r>
              <w:rPr>
                <w:sz w:val="18"/>
                <w:szCs w:val="18"/>
              </w:rPr>
              <w:t>наступании</w:t>
            </w:r>
            <w:proofErr w:type="spellEnd"/>
            <w:r>
              <w:rPr>
                <w:sz w:val="18"/>
                <w:szCs w:val="18"/>
              </w:rPr>
              <w:t xml:space="preserve"> на пятку. Стопа из композиционных материалов (энергосберегающая), поворотное РСУ. Чехол шерстяной 4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Тип протеза: постоянный.</w:t>
            </w:r>
          </w:p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snapToGrid w:val="0"/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бедра немодульный, в том числе при врожденном недоразвитии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 03.29.08.07.07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ОКПД 2 </w:t>
            </w:r>
            <w:r>
              <w:rPr>
                <w:sz w:val="18"/>
                <w:szCs w:val="18"/>
              </w:rPr>
              <w:t>32.50.22.121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35" w:rsidRDefault="00F32F35" w:rsidP="00B102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бедра немодульный.  Формообразующая часть косметической облицовки - листовой поролон.  Косметическое покрытие облицовки - чулки ортопедические </w:t>
            </w:r>
            <w:proofErr w:type="spellStart"/>
            <w:r>
              <w:rPr>
                <w:sz w:val="18"/>
                <w:szCs w:val="18"/>
              </w:rPr>
              <w:t>силоновые</w:t>
            </w:r>
            <w:proofErr w:type="spellEnd"/>
            <w:r>
              <w:rPr>
                <w:sz w:val="18"/>
                <w:szCs w:val="18"/>
              </w:rPr>
              <w:t xml:space="preserve">. Приёмная гильза унифицированная или индивидуальная. Материал гильзы: дерево, слоистый пластик на основе полиамидных, акриловых или винил-стироловых смол.  Крепление с использованием кожаных полуфабрикатов или бандажа.  Стопа с металлическим каркасом, подвижная во всех вертикальных плоскостях или стопа </w:t>
            </w:r>
            <w:proofErr w:type="spellStart"/>
            <w:r>
              <w:rPr>
                <w:sz w:val="18"/>
                <w:szCs w:val="18"/>
              </w:rPr>
              <w:t>бесшарнирная</w:t>
            </w:r>
            <w:proofErr w:type="spellEnd"/>
            <w:r>
              <w:rPr>
                <w:sz w:val="18"/>
                <w:szCs w:val="18"/>
              </w:rPr>
              <w:t xml:space="preserve">, полиуретановая, монолитная. Коленный шарнир одноосный с ручным замком максимальной готовности или коленный шарнир одноосный </w:t>
            </w:r>
            <w:proofErr w:type="spellStart"/>
            <w:r>
              <w:rPr>
                <w:sz w:val="18"/>
                <w:szCs w:val="18"/>
              </w:rPr>
              <w:t>беззамковый</w:t>
            </w:r>
            <w:proofErr w:type="spellEnd"/>
            <w:r>
              <w:rPr>
                <w:sz w:val="18"/>
                <w:szCs w:val="18"/>
              </w:rPr>
              <w:t xml:space="preserve"> максимальной готовности. Чехол шерстяной 4 шт. Тип протеза: постоянный.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rStyle w:val="ng-binding"/>
              </w:rPr>
            </w:pPr>
            <w:r>
              <w:rPr>
                <w:sz w:val="18"/>
                <w:szCs w:val="18"/>
              </w:rPr>
              <w:t xml:space="preserve">Протез бедра модульный, </w:t>
            </w:r>
            <w:r>
              <w:rPr>
                <w:rStyle w:val="ng-binding"/>
                <w:sz w:val="18"/>
                <w:szCs w:val="18"/>
              </w:rPr>
              <w:t>в том числе при врожденном недоразвитии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rStyle w:val="ng-binding"/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КОЗ 03.29.08.07.10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ОКПД 2 </w:t>
            </w:r>
            <w:r>
              <w:rPr>
                <w:sz w:val="18"/>
                <w:szCs w:val="18"/>
              </w:rPr>
              <w:t>32.50.22.121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Протез бедра модульный.  Формообразующая часть косметической облицовки - листовой поролон. Косметическое покрытие облицовки - чулки ортопедические </w:t>
            </w:r>
            <w:proofErr w:type="spellStart"/>
            <w:r>
              <w:rPr>
                <w:sz w:val="18"/>
                <w:szCs w:val="18"/>
              </w:rPr>
              <w:t>силоновые</w:t>
            </w:r>
            <w:proofErr w:type="spellEnd"/>
            <w:r>
              <w:rPr>
                <w:sz w:val="18"/>
                <w:szCs w:val="18"/>
              </w:rPr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</w:t>
            </w:r>
            <w:r>
              <w:rPr>
                <w:sz w:val="18"/>
                <w:szCs w:val="18"/>
              </w:rPr>
              <w:lastRenderedPageBreak/>
              <w:t xml:space="preserve">термопластичного материала и предназначена для достижения наибольшего прилегания поверхности гильзы к культе. </w:t>
            </w:r>
          </w:p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приемная гильза </w:t>
            </w:r>
            <w:proofErr w:type="spellStart"/>
            <w:r>
              <w:rPr>
                <w:sz w:val="18"/>
                <w:szCs w:val="18"/>
              </w:rPr>
              <w:t>полноконтактная</w:t>
            </w:r>
            <w:proofErr w:type="spellEnd"/>
            <w:r>
              <w:rPr>
                <w:sz w:val="18"/>
                <w:szCs w:val="18"/>
              </w:rPr>
              <w:t xml:space="preserve"> изготавливается по жидкофазной технологии вакуумным методом и состоит из слоистых </w:t>
            </w:r>
            <w:proofErr w:type="spellStart"/>
            <w:r>
              <w:rPr>
                <w:sz w:val="18"/>
                <w:szCs w:val="18"/>
              </w:rPr>
              <w:t>полиармированных</w:t>
            </w:r>
            <w:proofErr w:type="spellEnd"/>
            <w:r>
              <w:rPr>
                <w:sz w:val="18"/>
                <w:szCs w:val="18"/>
              </w:rPr>
              <w:t xml:space="preserve">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Допускается применение вкладных гильз из вспененных материалов. Крепление с использованием кожаных полуфабрикатов или вакуумного клапана. Коленный модуль с механическим управлением с ручным замком, одноосный. Стопа с голеностопным шарниром. Чехол шерстяной 4 шт.  Тип протеза: постоянный.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snapToGrid w:val="0"/>
              <w:ind w:left="-108"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rStyle w:val="ng-binding"/>
              </w:rPr>
            </w:pPr>
            <w:r>
              <w:rPr>
                <w:sz w:val="18"/>
                <w:szCs w:val="18"/>
              </w:rPr>
              <w:t xml:space="preserve">Протез бедра модульный, </w:t>
            </w:r>
            <w:r>
              <w:rPr>
                <w:rStyle w:val="ng-binding"/>
                <w:sz w:val="18"/>
                <w:szCs w:val="18"/>
              </w:rPr>
              <w:t>в том числе при врожденном недоразвитии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rStyle w:val="ng-binding"/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КОЗ 03.29.08.07.10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ОКПД 2 </w:t>
            </w:r>
            <w:r>
              <w:rPr>
                <w:sz w:val="18"/>
                <w:szCs w:val="18"/>
              </w:rPr>
              <w:t>32.50.22.121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бедра модульный.  Формообразующая часть косметической облицовки-листовой поролон. Косметическое покрытие облицовки - чулки ортопедические </w:t>
            </w:r>
            <w:proofErr w:type="spellStart"/>
            <w:r>
              <w:rPr>
                <w:sz w:val="18"/>
                <w:szCs w:val="18"/>
              </w:rPr>
              <w:t>силоновые</w:t>
            </w:r>
            <w:proofErr w:type="spellEnd"/>
            <w:r>
              <w:rPr>
                <w:sz w:val="18"/>
                <w:szCs w:val="18"/>
              </w:rPr>
              <w:t xml:space="preserve">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приемная гильза </w:t>
            </w:r>
            <w:proofErr w:type="spellStart"/>
            <w:r>
              <w:rPr>
                <w:sz w:val="18"/>
                <w:szCs w:val="18"/>
              </w:rPr>
              <w:t>полноконтактная</w:t>
            </w:r>
            <w:proofErr w:type="spellEnd"/>
            <w:r>
              <w:rPr>
                <w:sz w:val="18"/>
                <w:szCs w:val="18"/>
              </w:rPr>
              <w:t xml:space="preserve"> изготавливается по жидкофазной технологии вакуумным методом и состоит из слоистых </w:t>
            </w:r>
            <w:proofErr w:type="spellStart"/>
            <w:r>
              <w:rPr>
                <w:sz w:val="18"/>
                <w:szCs w:val="18"/>
              </w:rPr>
              <w:t>полиармированных</w:t>
            </w:r>
            <w:proofErr w:type="spellEnd"/>
            <w:r>
              <w:rPr>
                <w:sz w:val="18"/>
                <w:szCs w:val="18"/>
              </w:rPr>
              <w:t xml:space="preserve">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Допускается применение вкладных гильз из вспененных материалов.  Крепление с использованием кожаных полуфабрикатов или вакуумного клапана. Коленный модуль с механическим управлением, с геометрическим замком, полицентрический. Стопа с голеностопным шарниром. Чехол шерстяной 4 шт. Тип протеза: постоянный.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бедра модульный, </w:t>
            </w:r>
            <w:r>
              <w:rPr>
                <w:rStyle w:val="ng-binding"/>
                <w:sz w:val="18"/>
                <w:szCs w:val="18"/>
              </w:rPr>
              <w:t>в том числе при врожденном недоразвитии</w:t>
            </w:r>
          </w:p>
          <w:p w:rsidR="00F32F35" w:rsidRDefault="00F32F35" w:rsidP="00B102CC">
            <w:pPr>
              <w:widowControl w:val="0"/>
              <w:tabs>
                <w:tab w:val="left" w:pos="465"/>
                <w:tab w:val="center" w:pos="1100"/>
              </w:tabs>
              <w:suppressAutoHyphens/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 03.29.08.07.10</w:t>
            </w:r>
          </w:p>
          <w:p w:rsidR="00F32F35" w:rsidRDefault="00F32F35" w:rsidP="00B10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ОКПД 2 </w:t>
            </w:r>
            <w:r>
              <w:rPr>
                <w:sz w:val="18"/>
                <w:szCs w:val="18"/>
              </w:rPr>
              <w:t>32.50.22.121</w:t>
            </w:r>
          </w:p>
          <w:p w:rsidR="00F32F35" w:rsidRDefault="00F32F35" w:rsidP="00B102CC">
            <w:pPr>
              <w:widowControl w:val="0"/>
              <w:tabs>
                <w:tab w:val="left" w:pos="465"/>
                <w:tab w:val="center" w:pos="1100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 бедра модульный. 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>
              <w:rPr>
                <w:sz w:val="18"/>
                <w:szCs w:val="18"/>
              </w:rPr>
              <w:t>перлоновые</w:t>
            </w:r>
            <w:proofErr w:type="spellEnd"/>
            <w:r>
              <w:rPr>
                <w:sz w:val="18"/>
                <w:szCs w:val="18"/>
              </w:rPr>
              <w:t xml:space="preserve">. 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приемная гильза </w:t>
            </w:r>
            <w:proofErr w:type="spellStart"/>
            <w:r>
              <w:rPr>
                <w:sz w:val="18"/>
                <w:szCs w:val="18"/>
              </w:rPr>
              <w:t>полноконтактная</w:t>
            </w:r>
            <w:proofErr w:type="spellEnd"/>
            <w:r>
              <w:rPr>
                <w:sz w:val="18"/>
                <w:szCs w:val="18"/>
              </w:rPr>
              <w:t xml:space="preserve"> изготавливается по жидкофазной технологии вакуумным методом и состоит из слоистых </w:t>
            </w:r>
            <w:proofErr w:type="spellStart"/>
            <w:r>
              <w:rPr>
                <w:sz w:val="18"/>
                <w:szCs w:val="18"/>
              </w:rPr>
              <w:t>полиармированных</w:t>
            </w:r>
            <w:proofErr w:type="spellEnd"/>
            <w:r>
              <w:rPr>
                <w:sz w:val="18"/>
                <w:szCs w:val="18"/>
              </w:rPr>
              <w:t xml:space="preserve">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F32F35" w:rsidRDefault="00F32F35" w:rsidP="00B102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качестве вкладного элемента применяются чехлы полимерные (силиконовые).  Крепление с использованием замкового устройства полимерного чехла или с помощью вакуумного клапана. Допускается использование дополнительного крепления бедренным бандажом. Коленный модуль с пневматическим управлением фазой переноса, полицентрический с раздельными регулировками сгибания и разгибания.  Стопа с голеностопным шарниром. Чехол шерстяной 4 шт.  Тип протеза: постоянный.</w:t>
            </w:r>
          </w:p>
          <w:p w:rsidR="00F32F35" w:rsidRDefault="00F32F35" w:rsidP="00B102CC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голени для купания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 – 03.29.08.07.04</w:t>
            </w:r>
          </w:p>
          <w:p w:rsidR="00F32F35" w:rsidRDefault="00F32F35" w:rsidP="00B102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ОКПД2 - 32.50.22.121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  <w:p w:rsidR="00F32F35" w:rsidRDefault="00F32F35" w:rsidP="00B102CC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F35" w:rsidRDefault="00F32F35" w:rsidP="00B102CC">
            <w:pPr>
              <w:ind w:right="-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Протез голени для купания модульный. Формообразующая часть косметической облицовки </w:t>
            </w:r>
            <w:r>
              <w:rPr>
                <w:sz w:val="18"/>
                <w:szCs w:val="18"/>
              </w:rPr>
              <w:lastRenderedPageBreak/>
              <w:t xml:space="preserve">– модульная полужесткая. Косметическое покрытие облицовки – чулки латексные. Допускается изготовление без формообразующей косметической облицовки. Приёмная гильза изготавливается по индивидуальному слепку. Одна диагностическая приемная гильза 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культе. </w:t>
            </w:r>
          </w:p>
          <w:p w:rsidR="00F32F35" w:rsidRDefault="00F32F35" w:rsidP="00B102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приемная гильза </w:t>
            </w:r>
            <w:proofErr w:type="spellStart"/>
            <w:r>
              <w:rPr>
                <w:sz w:val="18"/>
                <w:szCs w:val="18"/>
              </w:rPr>
              <w:t>полноконтактная</w:t>
            </w:r>
            <w:proofErr w:type="spellEnd"/>
            <w:r>
              <w:rPr>
                <w:sz w:val="18"/>
                <w:szCs w:val="18"/>
              </w:rPr>
              <w:t xml:space="preserve"> изготавливается по жидкофазной технологии вакуумным методом и состоит из слоистых </w:t>
            </w:r>
            <w:proofErr w:type="spellStart"/>
            <w:r>
              <w:rPr>
                <w:sz w:val="18"/>
                <w:szCs w:val="18"/>
              </w:rPr>
              <w:t>полиармированных</w:t>
            </w:r>
            <w:proofErr w:type="spellEnd"/>
            <w:r>
              <w:rPr>
                <w:sz w:val="18"/>
                <w:szCs w:val="18"/>
              </w:rPr>
              <w:t xml:space="preserve"> композиционных материалов на основе акриловых смол с усилением участков давления угольными тканевыми элементами. В качестве вкладного элемента применяются чехлы полимерные (силиконовые). Крепление с использованием замкового устройства полимерного чехла или с помощью вакуумного клапана, и   герметизирующего коленного бандажа. Стопа специальная водостойкая с противоскользящим эффектом. Несущий модуль, винтовой РСУ, гильзовой РСУ, специальные-водостойкие.   Тип протеза: специальный.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2F35" w:rsidTr="00B102CC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Протез бедра для купания 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 – 03.29.08.07.05</w:t>
            </w:r>
          </w:p>
          <w:p w:rsidR="00F32F35" w:rsidRDefault="00F32F35" w:rsidP="00B102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ОКПД2 - 32.50.22.121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35" w:rsidRDefault="00F32F35" w:rsidP="00B10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Протез бедра для купания модульный.  Изготавливается без формообразующей косметической облицовки.    Приёмная гильза индивидуальная. Материал постоянной гильзы: литьевой слоистый пластик на основе акриловых смол. Одна пробная гильза. Материал пробной гильзы: листовой термопласт. В качестве вкладного элемента применяется чехол полимерный силиконовый или без него. Крепление с использованием замкового устройства или с помощью вакуумного клапана. Коленный шарнир с ручным замком одноосный. Стопа специальная водостойкая с противоскользящим эффектом. Коленный модуль, несущий модуль, винтовой РСУ, гильзовой РСУ специальные-водостойкие. Тип протеза: специальный.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</w:t>
            </w:r>
          </w:p>
          <w:p w:rsidR="00F32F35" w:rsidRDefault="00F32F35" w:rsidP="00B10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лет</w:t>
            </w:r>
          </w:p>
          <w:p w:rsidR="00F32F35" w:rsidRDefault="00F32F35" w:rsidP="00B102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F32F35" w:rsidRDefault="00F32F35" w:rsidP="00F32F35">
      <w:pPr>
        <w:jc w:val="right"/>
        <w:rPr>
          <w:sz w:val="20"/>
          <w:szCs w:val="20"/>
        </w:rPr>
      </w:pPr>
    </w:p>
    <w:p w:rsidR="00F32F35" w:rsidRDefault="00F32F35" w:rsidP="00F32F35">
      <w:pPr>
        <w:pStyle w:val="a4"/>
        <w:keepNext/>
        <w:keepLines/>
        <w:spacing w:after="0" w:line="276" w:lineRule="auto"/>
        <w:ind w:left="0" w:right="6376" w:firstLine="426"/>
        <w:jc w:val="center"/>
        <w:rPr>
          <w:b/>
          <w:bCs/>
          <w:lang w:val="ru-RU"/>
        </w:rPr>
      </w:pPr>
    </w:p>
    <w:p w:rsidR="00F32F35" w:rsidRPr="00113597" w:rsidRDefault="00F32F35" w:rsidP="00F32F35">
      <w:pPr>
        <w:pStyle w:val="a7"/>
        <w:tabs>
          <w:tab w:val="left" w:pos="851"/>
        </w:tabs>
        <w:spacing w:line="22" w:lineRule="atLeast"/>
        <w:ind w:firstLine="426"/>
        <w:jc w:val="left"/>
        <w:rPr>
          <w:rFonts w:eastAsia="Verdana"/>
          <w:b/>
          <w:bCs/>
          <w:kern w:val="2"/>
          <w:szCs w:val="24"/>
        </w:rPr>
      </w:pPr>
      <w:r w:rsidRPr="00113597">
        <w:rPr>
          <w:b/>
          <w:bCs/>
          <w:szCs w:val="24"/>
        </w:rPr>
        <w:t xml:space="preserve">                Заказчик:                                                                                                  Исполнитель:                         </w:t>
      </w:r>
    </w:p>
    <w:p w:rsidR="00781BD1" w:rsidRDefault="00781BD1"/>
    <w:sectPr w:rsidR="00781BD1" w:rsidSect="00F32F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35"/>
    <w:rsid w:val="00763018"/>
    <w:rsid w:val="00781BD1"/>
    <w:rsid w:val="008100F3"/>
    <w:rsid w:val="00877C1A"/>
    <w:rsid w:val="009D3C18"/>
    <w:rsid w:val="00E95504"/>
    <w:rsid w:val="00F3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18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ja-JP"/>
    </w:rPr>
  </w:style>
  <w:style w:type="paragraph" w:styleId="a4">
    <w:name w:val="Body Text"/>
    <w:aliases w:val="Çàã1,BO,ID,body indent,andrad,EHPT,Body Text2,body text,body text Знак,body text Знак Знак,bt,ändrad,body text1,bt1,body text2,bt2,body text11,bt11,body text3,bt3,paragraph 2,paragraph 21,b,Body Text level 2"/>
    <w:basedOn w:val="a"/>
    <w:link w:val="a5"/>
    <w:rsid w:val="00F32F35"/>
    <w:pPr>
      <w:widowControl w:val="0"/>
      <w:tabs>
        <w:tab w:val="left" w:pos="840"/>
        <w:tab w:val="right" w:leader="dot" w:pos="10435"/>
      </w:tabs>
      <w:suppressAutoHyphens/>
      <w:spacing w:after="120" w:line="200" w:lineRule="atLeast"/>
      <w:ind w:left="240"/>
    </w:pPr>
    <w:rPr>
      <w:sz w:val="20"/>
      <w:szCs w:val="20"/>
      <w:lang w:val="x-none" w:eastAsia="ar-SA"/>
    </w:rPr>
  </w:style>
  <w:style w:type="character" w:customStyle="1" w:styleId="a5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ändrad Знак,body text1 Знак,bt1 Знак,body text2 Знак,bt2 Знак,body text11 Знак"/>
    <w:basedOn w:val="a0"/>
    <w:link w:val="a4"/>
    <w:rsid w:val="00F32F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"/>
    <w:uiPriority w:val="99"/>
    <w:qFormat/>
    <w:rsid w:val="00F32F35"/>
    <w:pPr>
      <w:suppressAutoHyphens/>
      <w:ind w:firstLine="489"/>
      <w:jc w:val="both"/>
    </w:pPr>
    <w:rPr>
      <w:sz w:val="23"/>
      <w:szCs w:val="23"/>
      <w:lang w:val="x-none" w:eastAsia="ar-SA"/>
    </w:rPr>
  </w:style>
  <w:style w:type="paragraph" w:styleId="a7">
    <w:name w:val="Body Text Indent"/>
    <w:basedOn w:val="a"/>
    <w:link w:val="a8"/>
    <w:semiHidden/>
    <w:rsid w:val="00F32F35"/>
    <w:pPr>
      <w:widowControl w:val="0"/>
      <w:tabs>
        <w:tab w:val="left" w:pos="0"/>
      </w:tabs>
      <w:ind w:firstLine="709"/>
      <w:jc w:val="center"/>
    </w:pPr>
    <w:rPr>
      <w:szCs w:val="21"/>
    </w:rPr>
  </w:style>
  <w:style w:type="character" w:customStyle="1" w:styleId="a8">
    <w:name w:val="Основной текст с отступом Знак"/>
    <w:basedOn w:val="a0"/>
    <w:link w:val="a7"/>
    <w:semiHidden/>
    <w:rsid w:val="00F32F35"/>
    <w:rPr>
      <w:rFonts w:ascii="Times New Roman" w:eastAsia="Times New Roman" w:hAnsi="Times New Roman" w:cs="Times New Roman"/>
      <w:sz w:val="24"/>
      <w:szCs w:val="21"/>
      <w:lang w:eastAsia="ru-RU"/>
    </w:rPr>
  </w:style>
  <w:style w:type="character" w:customStyle="1" w:styleId="ng-binding">
    <w:name w:val="ng-binding"/>
    <w:uiPriority w:val="99"/>
    <w:rsid w:val="00F32F35"/>
  </w:style>
  <w:style w:type="paragraph" w:customStyle="1" w:styleId="a9">
    <w:name w:val="Базовый"/>
    <w:rsid w:val="00F32F3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100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00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18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ja-JP"/>
    </w:rPr>
  </w:style>
  <w:style w:type="paragraph" w:styleId="a4">
    <w:name w:val="Body Text"/>
    <w:aliases w:val="Çàã1,BO,ID,body indent,andrad,EHPT,Body Text2,body text,body text Знак,body text Знак Знак,bt,ändrad,body text1,bt1,body text2,bt2,body text11,bt11,body text3,bt3,paragraph 2,paragraph 21,b,Body Text level 2"/>
    <w:basedOn w:val="a"/>
    <w:link w:val="a5"/>
    <w:rsid w:val="00F32F35"/>
    <w:pPr>
      <w:widowControl w:val="0"/>
      <w:tabs>
        <w:tab w:val="left" w:pos="840"/>
        <w:tab w:val="right" w:leader="dot" w:pos="10435"/>
      </w:tabs>
      <w:suppressAutoHyphens/>
      <w:spacing w:after="120" w:line="200" w:lineRule="atLeast"/>
      <w:ind w:left="240"/>
    </w:pPr>
    <w:rPr>
      <w:sz w:val="20"/>
      <w:szCs w:val="20"/>
      <w:lang w:val="x-none" w:eastAsia="ar-SA"/>
    </w:rPr>
  </w:style>
  <w:style w:type="character" w:customStyle="1" w:styleId="a5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ändrad Знак,body text1 Знак,bt1 Знак,body text2 Знак,bt2 Знак,body text11 Знак"/>
    <w:basedOn w:val="a0"/>
    <w:link w:val="a4"/>
    <w:rsid w:val="00F32F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"/>
    <w:uiPriority w:val="99"/>
    <w:qFormat/>
    <w:rsid w:val="00F32F35"/>
    <w:pPr>
      <w:suppressAutoHyphens/>
      <w:ind w:firstLine="489"/>
      <w:jc w:val="both"/>
    </w:pPr>
    <w:rPr>
      <w:sz w:val="23"/>
      <w:szCs w:val="23"/>
      <w:lang w:val="x-none" w:eastAsia="ar-SA"/>
    </w:rPr>
  </w:style>
  <w:style w:type="paragraph" w:styleId="a7">
    <w:name w:val="Body Text Indent"/>
    <w:basedOn w:val="a"/>
    <w:link w:val="a8"/>
    <w:semiHidden/>
    <w:rsid w:val="00F32F35"/>
    <w:pPr>
      <w:widowControl w:val="0"/>
      <w:tabs>
        <w:tab w:val="left" w:pos="0"/>
      </w:tabs>
      <w:ind w:firstLine="709"/>
      <w:jc w:val="center"/>
    </w:pPr>
    <w:rPr>
      <w:szCs w:val="21"/>
    </w:rPr>
  </w:style>
  <w:style w:type="character" w:customStyle="1" w:styleId="a8">
    <w:name w:val="Основной текст с отступом Знак"/>
    <w:basedOn w:val="a0"/>
    <w:link w:val="a7"/>
    <w:semiHidden/>
    <w:rsid w:val="00F32F35"/>
    <w:rPr>
      <w:rFonts w:ascii="Times New Roman" w:eastAsia="Times New Roman" w:hAnsi="Times New Roman" w:cs="Times New Roman"/>
      <w:sz w:val="24"/>
      <w:szCs w:val="21"/>
      <w:lang w:eastAsia="ru-RU"/>
    </w:rPr>
  </w:style>
  <w:style w:type="character" w:customStyle="1" w:styleId="ng-binding">
    <w:name w:val="ng-binding"/>
    <w:uiPriority w:val="99"/>
    <w:rsid w:val="00F32F35"/>
  </w:style>
  <w:style w:type="paragraph" w:customStyle="1" w:styleId="a9">
    <w:name w:val="Базовый"/>
    <w:rsid w:val="00F32F3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100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0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ni.kulkova.13</dc:creator>
  <cp:keywords/>
  <dc:description/>
  <cp:lastModifiedBy>ea.ekimov.13</cp:lastModifiedBy>
  <cp:revision>6</cp:revision>
  <cp:lastPrinted>2024-04-08T13:25:00Z</cp:lastPrinted>
  <dcterms:created xsi:type="dcterms:W3CDTF">2024-04-03T14:19:00Z</dcterms:created>
  <dcterms:modified xsi:type="dcterms:W3CDTF">2024-04-08T14:18:00Z</dcterms:modified>
</cp:coreProperties>
</file>