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0F74CE" w:rsidRDefault="00BA0A07" w:rsidP="00594D3A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0F74CE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0F74CE" w:rsidRDefault="00BA0A07" w:rsidP="00594D3A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0F74CE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0F74CE" w:rsidRDefault="00BA0A07" w:rsidP="00594D3A">
      <w:pPr>
        <w:keepNext/>
        <w:keepLines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0F74CE" w:rsidRDefault="00BA0A07" w:rsidP="00594D3A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0F74CE" w:rsidRDefault="00506D47" w:rsidP="00594D3A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4CE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0F74CE" w:rsidRDefault="00D1004E" w:rsidP="00594D3A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4C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F74CE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0F74C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0F74CE" w:rsidRDefault="00D1004E" w:rsidP="00594D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0F74CE" w:rsidRDefault="00D1004E" w:rsidP="00594D3A">
      <w:pPr>
        <w:keepNext/>
        <w:keepLines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0F74CE">
        <w:rPr>
          <w:rFonts w:ascii="Times New Roman" w:hAnsi="Times New Roman" w:cs="Times New Roman"/>
          <w:sz w:val="24"/>
          <w:szCs w:val="24"/>
        </w:rPr>
        <w:t xml:space="preserve"> </w:t>
      </w:r>
      <w:r w:rsidRPr="000F74CE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0F74CE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0F74C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0F74CE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</w:p>
    <w:p w:rsidR="00A642C0" w:rsidRPr="000F74CE" w:rsidRDefault="00A642C0" w:rsidP="00594D3A">
      <w:pPr>
        <w:keepNext/>
        <w:keepLines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330"/>
        <w:gridCol w:w="552"/>
        <w:gridCol w:w="1804"/>
        <w:gridCol w:w="3118"/>
        <w:gridCol w:w="1418"/>
      </w:tblGrid>
      <w:tr w:rsidR="00FA1E91" w:rsidRPr="000F74CE" w:rsidTr="00C60311">
        <w:tc>
          <w:tcPr>
            <w:tcW w:w="426" w:type="dxa"/>
          </w:tcPr>
          <w:p w:rsidR="009847D3" w:rsidRPr="000F74CE" w:rsidRDefault="009847D3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0F74CE" w:rsidRDefault="009847D3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9847D3" w:rsidRPr="000F74CE" w:rsidRDefault="009847D3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0F74CE" w:rsidRDefault="00960722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0F74CE" w:rsidRDefault="009847D3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0F74CE" w:rsidRDefault="009847D3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0F74CE" w:rsidRDefault="009847D3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</w:tcPr>
          <w:p w:rsidR="009847D3" w:rsidRPr="000F74CE" w:rsidRDefault="009847D3" w:rsidP="00594D3A">
            <w:pPr>
              <w:keepNext/>
              <w:keepLines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118" w:type="dxa"/>
          </w:tcPr>
          <w:p w:rsidR="009847D3" w:rsidRPr="000F74CE" w:rsidRDefault="009847D3" w:rsidP="00594D3A">
            <w:pPr>
              <w:keepNext/>
              <w:keepLines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418" w:type="dxa"/>
          </w:tcPr>
          <w:p w:rsidR="00BB32C0" w:rsidRPr="000F74CE" w:rsidRDefault="009847D3" w:rsidP="00594D3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0F74CE" w:rsidRDefault="009847D3" w:rsidP="00594D3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594D3A" w:rsidRPr="000F74CE" w:rsidTr="00C60311">
        <w:tc>
          <w:tcPr>
            <w:tcW w:w="426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 закрытый, многокомпонентный</w:t>
            </w:r>
          </w:p>
        </w:tc>
        <w:tc>
          <w:tcPr>
            <w:tcW w:w="1330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32.50.13.190-00006903</w:t>
            </w:r>
          </w:p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804" w:type="dxa"/>
          </w:tcPr>
          <w:p w:rsidR="00594D3A" w:rsidRPr="000F74CE" w:rsidRDefault="00594D3A" w:rsidP="00946791">
            <w:pPr>
              <w:keepNext/>
              <w:autoSpaceDE w:val="0"/>
              <w:autoSpaceDN w:val="0"/>
              <w:adjustRightInd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Двухкомпонентный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калоприемник для </w:t>
            </w:r>
            <w:proofErr w:type="gram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втянутых</w:t>
            </w:r>
            <w:proofErr w:type="gram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комплекте:</w:t>
            </w:r>
          </w:p>
          <w:p w:rsidR="00594D3A" w:rsidRPr="000F74CE" w:rsidRDefault="00594D3A" w:rsidP="00946791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адгезивная платина,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конвексная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мешок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фильтром</w:t>
            </w:r>
          </w:p>
        </w:tc>
        <w:tc>
          <w:tcPr>
            <w:tcW w:w="3118" w:type="dxa"/>
          </w:tcPr>
          <w:p w:rsidR="00594D3A" w:rsidRPr="000F74CE" w:rsidRDefault="00594D3A" w:rsidP="009467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Разъемные устройства, состоящие из двух отдельных компонентов, соединяющихся между собой с помощью механического или адгезивного фланцевого соединения: сменяемого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недренируемого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стомного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мешка и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конвексной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адгезивной (клеевой) пластины для фиксации калоприемника на передней брюшной стенке.</w:t>
            </w:r>
          </w:p>
          <w:p w:rsidR="00594D3A" w:rsidRPr="000F74CE" w:rsidRDefault="00594D3A" w:rsidP="009467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одноразового использования.</w:t>
            </w:r>
          </w:p>
        </w:tc>
        <w:tc>
          <w:tcPr>
            <w:tcW w:w="1418" w:type="dxa"/>
          </w:tcPr>
          <w:p w:rsidR="00594D3A" w:rsidRPr="000F74CE" w:rsidRDefault="00594D3A" w:rsidP="00946791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94D3A" w:rsidRPr="000F74CE" w:rsidTr="00C60311">
        <w:tc>
          <w:tcPr>
            <w:tcW w:w="426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4D3A" w:rsidRPr="000F74CE" w:rsidRDefault="00594D3A" w:rsidP="009467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3118" w:type="dxa"/>
          </w:tcPr>
          <w:p w:rsidR="00594D3A" w:rsidRPr="000F74CE" w:rsidRDefault="00594D3A" w:rsidP="009467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№ 86н: </w:t>
            </w: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пластина,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конвексная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 для двухкомпонентного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недренируемого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 калоприемника для </w:t>
            </w:r>
            <w:proofErr w:type="gram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втянутых</w:t>
            </w:r>
            <w:proofErr w:type="gram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</w:p>
        </w:tc>
        <w:tc>
          <w:tcPr>
            <w:tcW w:w="1418" w:type="dxa"/>
          </w:tcPr>
          <w:p w:rsidR="00594D3A" w:rsidRPr="000F74CE" w:rsidRDefault="00594D3A" w:rsidP="00946791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функциональных и технических характеристик адгезивной пластины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Адгезивная (клеевая) пластина вогнутой формы для фиксации калоприемника на передней брюшной стенке при втянутости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втянутых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стомах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соединяющаяся со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стомным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мешком, с защитным покрытием, с шаблоном для вырезания отверстий под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стому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 фланцем для крепления мешка, соответствующим фланцу мешка.</w:t>
            </w:r>
            <w:proofErr w:type="gramEnd"/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Отверстия под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стому</w:t>
            </w:r>
            <w:proofErr w:type="spellEnd"/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Вырезаемые, готовые или моделируемые</w:t>
            </w: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Нижнее значение диапазона вырезаемого отверстия под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при размере (диаметр) фланца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– 50 мм. или 45 мм</w:t>
            </w:r>
            <w:proofErr w:type="gram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11"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C60311" w:rsidRPr="000F74CE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</w:t>
            </w:r>
            <w:r w:rsidR="00C60311"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22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Верхнее значение диапазона вырезаемого отверстия под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при размере (диаметр) фланца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– 50 мм. или 45 мм</w:t>
            </w:r>
            <w:proofErr w:type="gram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11"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C60311" w:rsidRPr="000F74CE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418" w:type="dxa"/>
          </w:tcPr>
          <w:p w:rsidR="005512DA" w:rsidRPr="000F74CE" w:rsidRDefault="00C60311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Нижнее значение диапазона вырезаемого отверстия под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 (диаметр) фланца – 60 мм.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или 57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proofErr w:type="gramStart"/>
            <w:r w:rsidRPr="000F74C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C60311" w:rsidRPr="000F74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60311" w:rsidRPr="000F74CE">
              <w:rPr>
                <w:rFonts w:ascii="Times New Roman" w:hAnsi="Times New Roman" w:cs="Times New Roman"/>
                <w:sz w:val="24"/>
                <w:szCs w:val="24"/>
              </w:rPr>
              <w:t>иллиметр</w:t>
            </w:r>
            <w:proofErr w:type="spellEnd"/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</w:t>
            </w:r>
            <w:r w:rsidR="00C60311"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33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Верхнее значение диапазона вырезаемого отверстия под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стому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 (диаметр) фланца – 60 мм. или 57 мм.</w:t>
            </w:r>
            <w:r w:rsidRPr="000F74C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C60311" w:rsidRPr="000F7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0311" w:rsidRPr="000F74CE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характеристики не может изменяться участником </w:t>
            </w:r>
            <w:r w:rsidRPr="000F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адгезива</w:t>
            </w:r>
            <w:proofErr w:type="spellEnd"/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гидроколлоидный</w:t>
            </w:r>
            <w:proofErr w:type="gram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монослойный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стандартный, устойчивый к эрозии,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гидроколлоидный</w:t>
            </w:r>
            <w:proofErr w:type="gram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многослойный, стандартный, устойчивый к эрозии,</w:t>
            </w:r>
            <w:r w:rsidR="00C60311"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C60311"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без содержания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гидроколлоидов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фланцевого соединения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или адгезивное</w:t>
            </w: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к поясу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пластине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Имеется или не имеется</w:t>
            </w: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94D3A" w:rsidRPr="000F74CE" w:rsidTr="00C60311">
        <w:tc>
          <w:tcPr>
            <w:tcW w:w="426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Калоприемник для </w:t>
            </w:r>
            <w:proofErr w:type="spellStart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колостомы</w:t>
            </w:r>
            <w:proofErr w:type="spellEnd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 xml:space="preserve"> закрытый, многокомпонентный</w:t>
            </w:r>
          </w:p>
        </w:tc>
        <w:tc>
          <w:tcPr>
            <w:tcW w:w="1330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32.50.13.190-00006903</w:t>
            </w:r>
          </w:p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14 400</w:t>
            </w:r>
          </w:p>
        </w:tc>
        <w:tc>
          <w:tcPr>
            <w:tcW w:w="1804" w:type="dxa"/>
          </w:tcPr>
          <w:p w:rsidR="00594D3A" w:rsidRPr="000F74CE" w:rsidRDefault="00594D3A" w:rsidP="00946791">
            <w:pPr>
              <w:keepNext/>
              <w:autoSpaceDE w:val="0"/>
              <w:autoSpaceDN w:val="0"/>
              <w:adjustRightInd w:val="0"/>
              <w:spacing w:after="0" w:line="240" w:lineRule="auto"/>
              <w:ind w:left="-75" w:right="-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Двухкомпонентный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калоприемник для </w:t>
            </w:r>
            <w:proofErr w:type="gram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втянутых</w:t>
            </w:r>
            <w:proofErr w:type="gram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комплекте:</w:t>
            </w:r>
          </w:p>
          <w:p w:rsidR="00594D3A" w:rsidRPr="000F74CE" w:rsidRDefault="00594D3A" w:rsidP="00946791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адгезивная платина,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конвексная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мешок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фильтром</w:t>
            </w:r>
          </w:p>
        </w:tc>
        <w:tc>
          <w:tcPr>
            <w:tcW w:w="3118" w:type="dxa"/>
          </w:tcPr>
          <w:p w:rsidR="00594D3A" w:rsidRPr="000F74CE" w:rsidRDefault="00594D3A" w:rsidP="009467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Разъемные устройства, состоящие из двух отдельных компонентов, соединяющихся между собой с помощью механического или адгезивного фланцевого соединения: сменяемого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недренируемого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стомного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мешка и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конвексной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адгезивной (клеевой) пластины для фиксации калоприемника на передней брюшной стенке.</w:t>
            </w:r>
          </w:p>
          <w:p w:rsidR="00594D3A" w:rsidRPr="000F74CE" w:rsidRDefault="00594D3A" w:rsidP="009467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одноразового использования.</w:t>
            </w:r>
          </w:p>
        </w:tc>
        <w:tc>
          <w:tcPr>
            <w:tcW w:w="1418" w:type="dxa"/>
          </w:tcPr>
          <w:p w:rsidR="00594D3A" w:rsidRPr="000F74CE" w:rsidRDefault="00594D3A" w:rsidP="00946791">
            <w:pPr>
              <w:keepNext/>
              <w:spacing w:after="0" w:line="240" w:lineRule="auto"/>
              <w:ind w:left="-95" w:right="-1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94D3A" w:rsidRPr="000F74CE" w:rsidTr="00C60311">
        <w:tc>
          <w:tcPr>
            <w:tcW w:w="426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94D3A" w:rsidRPr="000F74CE" w:rsidRDefault="00594D3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4D3A" w:rsidRPr="000F74CE" w:rsidRDefault="00594D3A" w:rsidP="009467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3118" w:type="dxa"/>
          </w:tcPr>
          <w:p w:rsidR="00594D3A" w:rsidRPr="000F74CE" w:rsidRDefault="00594D3A" w:rsidP="009467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</w:t>
            </w: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13.02.2018 № 86н:</w:t>
            </w:r>
          </w:p>
          <w:p w:rsidR="00594D3A" w:rsidRPr="000F74CE" w:rsidRDefault="00594D3A" w:rsidP="009467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фильтром для двухкомпонентного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недренируемого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калоприемника для </w:t>
            </w:r>
            <w:proofErr w:type="gram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втянутых</w:t>
            </w:r>
            <w:proofErr w:type="gram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</w:t>
            </w:r>
            <w:proofErr w:type="spellEnd"/>
          </w:p>
        </w:tc>
        <w:tc>
          <w:tcPr>
            <w:tcW w:w="1418" w:type="dxa"/>
          </w:tcPr>
          <w:p w:rsidR="00594D3A" w:rsidRPr="000F74CE" w:rsidRDefault="00594D3A" w:rsidP="00946791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характеристики не может изменяться участником </w:t>
            </w:r>
            <w:r w:rsidRPr="000F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</w:t>
            </w:r>
            <w:proofErr w:type="gram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функциональных</w:t>
            </w:r>
            <w:proofErr w:type="gramEnd"/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технических характеристик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стомного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мешка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Разъемный, герметичный </w:t>
            </w: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стомный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мешок, из многослойного, не пропускающего запах материала (пленки), с фильтром, с фланцем для крепления мешка к пластине, соответствующим фланцу пластины.</w:t>
            </w: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(пленка)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стомного</w:t>
            </w:r>
            <w:proofErr w:type="spellEnd"/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мешка</w:t>
            </w:r>
          </w:p>
        </w:tc>
        <w:tc>
          <w:tcPr>
            <w:tcW w:w="3118" w:type="dxa"/>
          </w:tcPr>
          <w:p w:rsidR="005512DA" w:rsidRPr="000F74CE" w:rsidRDefault="005512DA" w:rsidP="00007270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непрозрачного или прозрачного</w:t>
            </w: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мешка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односторонним или двусторонним мягким покрытием</w:t>
            </w: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фланцевого соединения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или адгезивное</w:t>
            </w:r>
          </w:p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12DA" w:rsidRPr="000F74CE" w:rsidTr="00C60311">
        <w:tc>
          <w:tcPr>
            <w:tcW w:w="426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512DA" w:rsidRPr="000F74CE" w:rsidRDefault="005512DA" w:rsidP="00594D3A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к поясу</w:t>
            </w:r>
            <w:r w:rsidR="00B16CD0"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мешке</w:t>
            </w:r>
          </w:p>
        </w:tc>
        <w:tc>
          <w:tcPr>
            <w:tcW w:w="3118" w:type="dxa"/>
          </w:tcPr>
          <w:p w:rsidR="005512DA" w:rsidRPr="000F74CE" w:rsidRDefault="005512DA" w:rsidP="00594D3A">
            <w:pPr>
              <w:keepNext/>
              <w:spacing w:after="0" w:line="240" w:lineRule="auto"/>
              <w:ind w:left="-75"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Имеется или не имеется</w:t>
            </w:r>
            <w:bookmarkEnd w:id="0"/>
          </w:p>
        </w:tc>
        <w:tc>
          <w:tcPr>
            <w:tcW w:w="1418" w:type="dxa"/>
          </w:tcPr>
          <w:p w:rsidR="005512DA" w:rsidRPr="000F74CE" w:rsidRDefault="005512DA" w:rsidP="00594D3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E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B16CD0" w:rsidRPr="000F74CE" w:rsidRDefault="00B16CD0" w:rsidP="00594D3A">
      <w:pPr>
        <w:keepNext/>
        <w:keepLines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144" w:rsidRPr="000F74CE" w:rsidRDefault="00B43144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индивидуальных программам реабилитации Получателей.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4CE">
        <w:rPr>
          <w:rFonts w:ascii="Times New Roman" w:hAnsi="Times New Roman" w:cs="Times New Roman"/>
          <w:sz w:val="24"/>
          <w:szCs w:val="24"/>
        </w:rPr>
        <w:lastRenderedPageBreak/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A576A2" w:rsidRPr="000F74CE" w:rsidRDefault="00A576A2" w:rsidP="00594D3A">
      <w:pPr>
        <w:pStyle w:val="ae"/>
        <w:keepNext/>
        <w:keepLines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EE5B61" w:rsidRPr="000F74CE" w:rsidRDefault="00EE5B61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61" w:rsidRPr="000F74CE" w:rsidRDefault="00EE5B61" w:rsidP="00594D3A">
      <w:pPr>
        <w:pStyle w:val="afffe"/>
        <w:keepNext/>
        <w:keepLines/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0F74CE">
        <w:rPr>
          <w:rFonts w:ascii="Times New Roman" w:hAnsi="Times New Roman"/>
          <w:b/>
          <w:sz w:val="24"/>
          <w:szCs w:val="24"/>
        </w:rPr>
        <w:t>Условия и срок поставки Товара</w:t>
      </w:r>
    </w:p>
    <w:p w:rsidR="00EE5B61" w:rsidRPr="000F74CE" w:rsidRDefault="00EE5B61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EE6766" w:rsidRPr="00EE6766" w:rsidRDefault="00EE6766" w:rsidP="00EE6766">
      <w:pPr>
        <w:keepNext/>
        <w:spacing w:after="0" w:line="240" w:lineRule="auto"/>
        <w:ind w:left="-95" w:right="-117" w:firstLine="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66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EE6766" w:rsidRPr="00EE6766" w:rsidRDefault="00EE6766" w:rsidP="00EE6766">
      <w:pPr>
        <w:keepNext/>
        <w:spacing w:after="0" w:line="240" w:lineRule="auto"/>
        <w:ind w:left="-95" w:right="-117" w:firstLine="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66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EE676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EE6766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EE6766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EE5B61" w:rsidRPr="000F74CE" w:rsidRDefault="00EE5B61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EE5B61" w:rsidRPr="000F74CE" w:rsidRDefault="00EE5B61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4C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F74CE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30.09.2024 г. должно быть поставлено 100% общего объема товаров.</w:t>
      </w:r>
    </w:p>
    <w:p w:rsidR="00B43144" w:rsidRPr="000F74CE" w:rsidRDefault="00B43144" w:rsidP="00594D3A">
      <w:pPr>
        <w:keepNext/>
        <w:keepLines/>
        <w:spacing w:after="0" w:line="240" w:lineRule="auto"/>
        <w:ind w:right="-32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E5B61" w:rsidRPr="000F74CE" w:rsidRDefault="00EE5B61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E5B61" w:rsidRPr="000F74CE" w:rsidRDefault="00EE5B61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7CD" w:rsidRPr="000F74CE" w:rsidRDefault="005737CD" w:rsidP="00594D3A">
      <w:pPr>
        <w:pStyle w:val="ae"/>
        <w:keepNext/>
        <w:keepLines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CE">
        <w:rPr>
          <w:rFonts w:ascii="Times New Roman" w:hAnsi="Times New Roman" w:cs="Times New Roman"/>
          <w:b/>
          <w:sz w:val="24"/>
          <w:szCs w:val="24"/>
        </w:rPr>
        <w:t>Требования к маркировке и качеству Товара,</w:t>
      </w:r>
    </w:p>
    <w:p w:rsidR="005737CD" w:rsidRPr="000F74CE" w:rsidRDefault="005737CD" w:rsidP="00594D3A">
      <w:pPr>
        <w:pStyle w:val="ae"/>
        <w:keepNext/>
        <w:keepLines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CE">
        <w:rPr>
          <w:rFonts w:ascii="Times New Roman" w:hAnsi="Times New Roman" w:cs="Times New Roman"/>
          <w:b/>
          <w:sz w:val="24"/>
          <w:szCs w:val="24"/>
        </w:rPr>
        <w:t>требования к их безопасности, требования к размерам, упаковке,</w:t>
      </w:r>
    </w:p>
    <w:p w:rsidR="005737CD" w:rsidRPr="000F74CE" w:rsidRDefault="005737CD" w:rsidP="00594D3A">
      <w:pPr>
        <w:pStyle w:val="ae"/>
        <w:keepNext/>
        <w:keepLines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CE">
        <w:rPr>
          <w:rFonts w:ascii="Times New Roman" w:hAnsi="Times New Roman" w:cs="Times New Roman"/>
          <w:b/>
          <w:sz w:val="24"/>
          <w:szCs w:val="24"/>
        </w:rPr>
        <w:t>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5737CD" w:rsidRPr="000F74CE" w:rsidRDefault="005737CD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0F74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74CE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0F74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74CE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0F74CE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0F74CE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0F74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4C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0F74CE">
        <w:rPr>
          <w:rFonts w:ascii="Times New Roman" w:hAnsi="Times New Roman" w:cs="Times New Roman"/>
          <w:sz w:val="24"/>
          <w:szCs w:val="24"/>
        </w:rPr>
        <w:t xml:space="preserve">, 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proofErr w:type="gramStart"/>
      <w:r w:rsidRPr="000F74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74CE">
        <w:rPr>
          <w:rFonts w:ascii="Times New Roman" w:hAnsi="Times New Roman" w:cs="Times New Roman"/>
          <w:sz w:val="24"/>
          <w:szCs w:val="24"/>
        </w:rPr>
        <w:t xml:space="preserve"> 58237-2022 Национальный стандарт Российской Федерации. Средства ухода за </w:t>
      </w:r>
      <w:proofErr w:type="gramStart"/>
      <w:r w:rsidRPr="000F74CE">
        <w:rPr>
          <w:rFonts w:ascii="Times New Roman" w:hAnsi="Times New Roman" w:cs="Times New Roman"/>
          <w:sz w:val="24"/>
          <w:szCs w:val="24"/>
        </w:rPr>
        <w:t>кишечными</w:t>
      </w:r>
      <w:proofErr w:type="gramEnd"/>
      <w:r w:rsidRPr="000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4CE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0F74CE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</w:t>
      </w:r>
      <w:r w:rsidRPr="000F74CE">
        <w:rPr>
          <w:rFonts w:ascii="Times New Roman" w:hAnsi="Times New Roman" w:cs="Times New Roman"/>
          <w:sz w:val="24"/>
          <w:szCs w:val="24"/>
        </w:rPr>
        <w:lastRenderedPageBreak/>
        <w:t xml:space="preserve">и средства ухода за кожей вокруг </w:t>
      </w:r>
      <w:proofErr w:type="spellStart"/>
      <w:r w:rsidRPr="000F74CE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0F74CE">
        <w:rPr>
          <w:rFonts w:ascii="Times New Roman" w:hAnsi="Times New Roman" w:cs="Times New Roman"/>
          <w:sz w:val="24"/>
          <w:szCs w:val="24"/>
        </w:rPr>
        <w:t>. Характеристики и основные требования. Методы испытаний.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4CE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4CE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BD592E" w:rsidRPr="000F74CE" w:rsidRDefault="00BD592E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737889" w:rsidRPr="000F74CE" w:rsidRDefault="00737889" w:rsidP="00594D3A">
      <w:pPr>
        <w:pStyle w:val="afffe"/>
        <w:keepNext/>
        <w:tabs>
          <w:tab w:val="left" w:pos="426"/>
        </w:tabs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76A2" w:rsidRPr="000F74CE" w:rsidRDefault="00A576A2" w:rsidP="00594D3A">
      <w:pPr>
        <w:pStyle w:val="afffe"/>
        <w:keepNext/>
        <w:tabs>
          <w:tab w:val="left" w:pos="426"/>
        </w:tabs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0F74CE">
        <w:rPr>
          <w:rFonts w:ascii="Times New Roman" w:hAnsi="Times New Roman"/>
          <w:b/>
          <w:sz w:val="24"/>
          <w:szCs w:val="24"/>
        </w:rPr>
        <w:t>Требования к сроку и (или) объёму предоставления гарантий качества Товара</w:t>
      </w:r>
    </w:p>
    <w:p w:rsidR="00A576A2" w:rsidRPr="000F74CE" w:rsidRDefault="00A576A2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 xml:space="preserve">Остаточный срок годности товара на момент выдачи товара должен быть не менее 1 года </w:t>
      </w:r>
      <w:r w:rsidRPr="000F74CE">
        <w:rPr>
          <w:rFonts w:ascii="Times New Roman" w:hAnsi="Times New Roman" w:cs="Times New Roman"/>
          <w:i/>
          <w:sz w:val="24"/>
          <w:szCs w:val="24"/>
        </w:rPr>
        <w:t>(остаточный срок годности товара не относится к функциональным, техническим и качественным характеристикам товара).</w:t>
      </w:r>
    </w:p>
    <w:p w:rsidR="005737CD" w:rsidRPr="000F74CE" w:rsidRDefault="005737CD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737CD" w:rsidRPr="000F74CE" w:rsidRDefault="005737CD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737CD" w:rsidRPr="000F74CE" w:rsidRDefault="005737CD" w:rsidP="00594D3A">
      <w:pPr>
        <w:keepNext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316C0" w:rsidRPr="000F74CE" w:rsidRDefault="00A316C0" w:rsidP="00594D3A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A316C0" w:rsidRPr="00C60311" w:rsidRDefault="00A316C0" w:rsidP="00594D3A">
      <w:pPr>
        <w:keepNext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4CE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="00A576A2" w:rsidRPr="000F74CE">
        <w:rPr>
          <w:rFonts w:ascii="Times New Roman" w:hAnsi="Times New Roman" w:cs="Times New Roman"/>
          <w:sz w:val="24"/>
          <w:szCs w:val="24"/>
          <w:shd w:val="clear" w:color="auto" w:fill="FFFFFF"/>
        </w:rPr>
        <w:t>32.50.13.190</w:t>
      </w:r>
      <w:r w:rsidRPr="000F74CE">
        <w:rPr>
          <w:rFonts w:ascii="Times New Roman" w:hAnsi="Times New Roman" w:cs="Times New Roman"/>
          <w:sz w:val="24"/>
          <w:szCs w:val="24"/>
          <w:shd w:val="clear" w:color="auto" w:fill="FFFFFF"/>
        </w:rPr>
        <w:t>-0000</w:t>
      </w:r>
      <w:r w:rsidR="00A576A2" w:rsidRPr="000F74CE">
        <w:rPr>
          <w:rFonts w:ascii="Times New Roman" w:hAnsi="Times New Roman" w:cs="Times New Roman"/>
          <w:sz w:val="24"/>
          <w:szCs w:val="24"/>
          <w:shd w:val="clear" w:color="auto" w:fill="FFFFFF"/>
        </w:rPr>
        <w:t>690</w:t>
      </w:r>
      <w:r w:rsidR="00594D3A" w:rsidRPr="000F74C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sectPr w:rsidR="00A316C0" w:rsidRPr="00C60311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270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CE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61A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921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2DA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3A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889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6CD0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1ACD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311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766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8A3B-0FE1-41AF-A589-CBD5DA71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82</cp:revision>
  <cp:lastPrinted>2024-06-04T05:27:00Z</cp:lastPrinted>
  <dcterms:created xsi:type="dcterms:W3CDTF">2024-03-05T04:53:00Z</dcterms:created>
  <dcterms:modified xsi:type="dcterms:W3CDTF">2024-06-05T07:11:00Z</dcterms:modified>
</cp:coreProperties>
</file>