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A" w:rsidRDefault="00AF40AA" w:rsidP="00AF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40AA" w:rsidRDefault="00AF40AA" w:rsidP="00AF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0AA" w:rsidRDefault="00AF40AA" w:rsidP="00AF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F40AA" w:rsidRDefault="00AF40AA" w:rsidP="00AF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</w:t>
      </w:r>
      <w:r w:rsidRPr="00F4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AA" w:rsidRDefault="00AF40AA" w:rsidP="00AF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Фугаев</w:t>
      </w:r>
    </w:p>
    <w:p w:rsidR="00AF40AA" w:rsidRPr="000A1FAD" w:rsidRDefault="00AF40AA" w:rsidP="00AF4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0AA" w:rsidRPr="0096435B" w:rsidRDefault="00AF40AA" w:rsidP="00AF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AF40AA" w:rsidRPr="00BB0432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AF40AA" w:rsidRPr="00B3423C" w:rsidRDefault="00AF40AA" w:rsidP="00AF40AA">
      <w:pPr>
        <w:pStyle w:val="a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423C">
        <w:rPr>
          <w:rFonts w:ascii="Times New Roman" w:hAnsi="Times New Roman"/>
          <w:sz w:val="24"/>
          <w:szCs w:val="24"/>
        </w:rPr>
        <w:t>на поставку технических средств реабилитации (</w:t>
      </w:r>
      <w:r>
        <w:rPr>
          <w:rFonts w:ascii="Times New Roman" w:hAnsi="Times New Roman"/>
          <w:sz w:val="24"/>
          <w:szCs w:val="24"/>
        </w:rPr>
        <w:t>крем защитный в тубе</w:t>
      </w:r>
      <w:r w:rsidRPr="00B3423C">
        <w:rPr>
          <w:rFonts w:ascii="Times New Roman" w:hAnsi="Times New Roman"/>
          <w:sz w:val="24"/>
          <w:szCs w:val="24"/>
        </w:rPr>
        <w:t xml:space="preserve">) в 2024 </w:t>
      </w:r>
      <w:r>
        <w:rPr>
          <w:rFonts w:ascii="Times New Roman" w:hAnsi="Times New Roman"/>
          <w:sz w:val="24"/>
          <w:szCs w:val="24"/>
        </w:rPr>
        <w:t>году</w:t>
      </w:r>
    </w:p>
    <w:p w:rsidR="00AF40AA" w:rsidRDefault="00AF40AA" w:rsidP="00AF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478"/>
        <w:gridCol w:w="2014"/>
        <w:gridCol w:w="1485"/>
        <w:gridCol w:w="1260"/>
        <w:gridCol w:w="687"/>
        <w:gridCol w:w="881"/>
        <w:gridCol w:w="1411"/>
      </w:tblGrid>
      <w:tr w:rsidR="00AF40AA" w:rsidRPr="00AF40AA" w:rsidTr="00AF40AA">
        <w:trPr>
          <w:trHeight w:val="416"/>
        </w:trPr>
        <w:tc>
          <w:tcPr>
            <w:tcW w:w="186" w:type="pct"/>
            <w:vMerge w:val="restar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0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40A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2" w:type="pct"/>
            <w:vMerge w:val="restar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85" w:type="pct"/>
            <w:gridSpan w:val="3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</w:tc>
        <w:tc>
          <w:tcPr>
            <w:tcW w:w="359" w:type="pct"/>
            <w:vMerge w:val="restar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60" w:type="pct"/>
            <w:vMerge w:val="restar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 товара***</w:t>
            </w: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AA" w:rsidRPr="00AF40AA" w:rsidTr="00AF40AA">
        <w:trPr>
          <w:cantSplit/>
          <w:trHeight w:val="1362"/>
        </w:trPr>
        <w:tc>
          <w:tcPr>
            <w:tcW w:w="186" w:type="pct"/>
            <w:vMerge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</w:pPr>
            <w:r w:rsidRPr="00AF40AA"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  <w:t>Наименование показателя</w:t>
            </w:r>
            <w:r w:rsidRPr="00AF40AA">
              <w:rPr>
                <w:rFonts w:ascii="Times New Roman" w:eastAsia="Lucida Sans Unicode" w:hAnsi="Times New Roman"/>
                <w:color w:val="000000"/>
                <w:sz w:val="20"/>
                <w:szCs w:val="20"/>
                <w:vertAlign w:val="superscript"/>
                <w:lang w:eastAsia="en-US" w:bidi="en-US"/>
              </w:rPr>
              <w:t xml:space="preserve"> **</w:t>
            </w: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</w:pPr>
            <w:r w:rsidRPr="00AF40AA"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  <w:t>Значения показателей, которые не могут изменяться****</w:t>
            </w:r>
          </w:p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  <w:t>Изменяемое значение показателей (</w:t>
            </w:r>
            <w:r w:rsidRPr="00AF40AA">
              <w:rPr>
                <w:rFonts w:ascii="Times New Roman" w:eastAsia="Lucida Sans Unicode" w:hAnsi="Times New Roman"/>
                <w:color w:val="FF0000"/>
                <w:sz w:val="20"/>
                <w:szCs w:val="20"/>
                <w:lang w:eastAsia="en-US" w:bidi="en-US"/>
              </w:rPr>
              <w:t>точное значение устанавливает участник закупки</w:t>
            </w:r>
            <w:r w:rsidRPr="00AF40AA">
              <w:rPr>
                <w:rFonts w:ascii="Times New Roman" w:eastAsia="Lucida Sans Unicode" w:hAnsi="Times New Roman"/>
                <w:color w:val="000000"/>
                <w:sz w:val="20"/>
                <w:szCs w:val="20"/>
                <w:lang w:eastAsia="en-US" w:bidi="en-US"/>
              </w:rPr>
              <w:t>)***</w:t>
            </w:r>
          </w:p>
        </w:tc>
        <w:tc>
          <w:tcPr>
            <w:tcW w:w="359" w:type="pct"/>
            <w:vMerge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0AA" w:rsidRPr="00AF40AA" w:rsidTr="00AF40AA">
        <w:trPr>
          <w:trHeight w:val="211"/>
        </w:trPr>
        <w:tc>
          <w:tcPr>
            <w:tcW w:w="186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8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F40AA" w:rsidRPr="00AF40AA" w:rsidTr="00AF40AA">
        <w:trPr>
          <w:trHeight w:val="21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6" w:colLast="6"/>
            <w:r w:rsidRPr="00AF40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F40AA">
              <w:rPr>
                <w:rFonts w:ascii="Times New Roman" w:hAnsi="Times New Roman"/>
                <w:color w:val="000000"/>
                <w:sz w:val="20"/>
                <w:szCs w:val="20"/>
              </w:rPr>
              <w:t>21-01-31 Крем защитный в тубе, не менее 60 мл</w:t>
            </w:r>
            <w:r w:rsidRPr="00AF40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F40AA" w:rsidRPr="00AF40AA" w:rsidRDefault="00AF40AA" w:rsidP="00065DA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AF40AA" w:rsidRPr="00AF40AA" w:rsidRDefault="00AF40AA" w:rsidP="00065DA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F40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ОКПД 32.50.50.190   Изделия медицинские, в том числе хирургические, прочие, не включенные в другие группировки</w:t>
            </w:r>
          </w:p>
          <w:p w:rsidR="00AF40AA" w:rsidRPr="00AF40AA" w:rsidRDefault="00AF40AA" w:rsidP="00065DA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AF40AA" w:rsidRPr="00AF40AA" w:rsidRDefault="00AF40AA" w:rsidP="00AF40AA">
            <w:pPr>
              <w:spacing w:after="0" w:line="240" w:lineRule="auto"/>
              <w:ind w:left="36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0AA">
              <w:rPr>
                <w:rFonts w:ascii="Times New Roman" w:hAnsi="Times New Roman" w:cs="Times New Roman"/>
                <w:sz w:val="20"/>
                <w:szCs w:val="20"/>
              </w:rPr>
              <w:t xml:space="preserve">КТРУ 32.50.50.000-00000274 - Повязка </w:t>
            </w:r>
            <w:proofErr w:type="spellStart"/>
            <w:r w:rsidRPr="00AF40AA">
              <w:rPr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AF40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40AA">
              <w:rPr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Объем, мл.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eastAsia="Calibri" w:hAnsi="Times New Roman"/>
                <w:sz w:val="20"/>
                <w:szCs w:val="20"/>
              </w:rPr>
              <w:t>2 583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F40AA" w:rsidRPr="00AF40AA" w:rsidTr="00AF40AA">
        <w:trPr>
          <w:trHeight w:val="21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Профилактическое и заживляющее средство при раздражении и мацерации кожи.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40AA"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AA" w:rsidRPr="00AF40AA" w:rsidRDefault="00AF40AA" w:rsidP="00065D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0AA" w:rsidRPr="00AF40AA" w:rsidRDefault="00AF40AA" w:rsidP="00AF40AA">
      <w:pPr>
        <w:pStyle w:val="a3"/>
        <w:rPr>
          <w:rFonts w:ascii="Times New Roman" w:hAnsi="Times New Roman"/>
          <w:sz w:val="16"/>
          <w:szCs w:val="16"/>
        </w:rPr>
      </w:pPr>
      <w:r w:rsidRPr="00AF40AA">
        <w:rPr>
          <w:rFonts w:ascii="Times New Roman" w:hAnsi="Times New Roman"/>
          <w:sz w:val="16"/>
          <w:szCs w:val="16"/>
        </w:rPr>
        <w:t>*Ячейки с заполненным значением "Х"- заполнению не подлежат.</w:t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</w:p>
    <w:p w:rsidR="00AF40AA" w:rsidRPr="00AF40AA" w:rsidRDefault="00AF40AA" w:rsidP="00AF40AA">
      <w:pPr>
        <w:pStyle w:val="a3"/>
        <w:rPr>
          <w:rFonts w:ascii="Times New Roman" w:hAnsi="Times New Roman"/>
          <w:sz w:val="16"/>
          <w:szCs w:val="16"/>
        </w:rPr>
      </w:pPr>
      <w:r w:rsidRPr="00AF40AA">
        <w:rPr>
          <w:rFonts w:ascii="Times New Roman" w:hAnsi="Times New Roman"/>
          <w:sz w:val="16"/>
          <w:szCs w:val="16"/>
        </w:rPr>
        <w:t>** Вносить изменения в наименования показателей не допускается</w:t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</w:p>
    <w:p w:rsidR="00AF40AA" w:rsidRPr="00AF40AA" w:rsidRDefault="00AF40AA" w:rsidP="00AF40AA">
      <w:pPr>
        <w:pStyle w:val="a3"/>
        <w:rPr>
          <w:rFonts w:ascii="Times New Roman" w:hAnsi="Times New Roman"/>
          <w:sz w:val="16"/>
          <w:szCs w:val="16"/>
        </w:rPr>
      </w:pPr>
      <w:r w:rsidRPr="00AF40AA">
        <w:rPr>
          <w:rFonts w:ascii="Times New Roman" w:hAnsi="Times New Roman"/>
          <w:sz w:val="16"/>
          <w:szCs w:val="16"/>
        </w:rPr>
        <w:t>*** Заполняется участником закупки на момент подачи заявки.</w:t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</w:p>
    <w:p w:rsidR="00AF40AA" w:rsidRPr="00AF40AA" w:rsidRDefault="00AF40AA" w:rsidP="00AF40AA">
      <w:pPr>
        <w:pStyle w:val="a3"/>
        <w:rPr>
          <w:rFonts w:ascii="Times New Roman" w:eastAsia="Calibri" w:hAnsi="Times New Roman"/>
          <w:bCs/>
          <w:color w:val="000000"/>
          <w:sz w:val="16"/>
          <w:szCs w:val="16"/>
          <w:lang w:eastAsia="en-US" w:bidi="en-US"/>
        </w:rPr>
      </w:pPr>
      <w:r w:rsidRPr="00AF40AA">
        <w:rPr>
          <w:rFonts w:ascii="Times New Roman" w:hAnsi="Times New Roman"/>
          <w:sz w:val="16"/>
          <w:szCs w:val="16"/>
        </w:rPr>
        <w:t>**** Вносить изменения в неизменяемое значение показателя не допускается.</w:t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  <w:r w:rsidRPr="00AF40AA">
        <w:rPr>
          <w:rFonts w:ascii="Times New Roman" w:hAnsi="Times New Roman"/>
          <w:sz w:val="16"/>
          <w:szCs w:val="16"/>
        </w:rPr>
        <w:tab/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b/>
          <w:sz w:val="24"/>
          <w:szCs w:val="24"/>
        </w:rPr>
        <w:t xml:space="preserve">Обоснование применения доп. </w:t>
      </w:r>
      <w:proofErr w:type="spellStart"/>
      <w:r w:rsidRPr="00AF40AA">
        <w:rPr>
          <w:rFonts w:ascii="Times New Roman" w:hAnsi="Times New Roman"/>
          <w:b/>
          <w:sz w:val="24"/>
          <w:szCs w:val="24"/>
        </w:rPr>
        <w:t>хар</w:t>
      </w:r>
      <w:proofErr w:type="spellEnd"/>
      <w:r w:rsidRPr="00AF40AA">
        <w:rPr>
          <w:rFonts w:ascii="Times New Roman" w:hAnsi="Times New Roman"/>
          <w:b/>
          <w:sz w:val="24"/>
          <w:szCs w:val="24"/>
        </w:rPr>
        <w:t>-к, не вкл. в каталог ТРУ:</w:t>
      </w:r>
      <w:r w:rsidRPr="00AF40AA">
        <w:rPr>
          <w:rFonts w:ascii="Times New Roman" w:hAnsi="Times New Roman"/>
          <w:sz w:val="24"/>
          <w:szCs w:val="24"/>
        </w:rPr>
        <w:t xml:space="preserve"> 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 44-ФЗ от 05.04.2013 (с изм.) </w:t>
      </w: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Согласно п. 4 Правил, которые установлены постановлением Правительства РФ от 08.02.2017 № 145 (далее – Правила), Заказчики обязаны применять </w:t>
      </w:r>
      <w:proofErr w:type="gramStart"/>
      <w:r w:rsidRPr="00AF40AA">
        <w:rPr>
          <w:rFonts w:ascii="Times New Roman" w:hAnsi="Times New Roman"/>
          <w:sz w:val="24"/>
          <w:szCs w:val="24"/>
        </w:rPr>
        <w:t>информацию, включенную в позицию каталога ТРУ</w:t>
      </w:r>
      <w:proofErr w:type="gramEnd"/>
      <w:r w:rsidRPr="00AF40AA">
        <w:rPr>
          <w:rFonts w:ascii="Times New Roman" w:hAnsi="Times New Roman"/>
          <w:sz w:val="24"/>
          <w:szCs w:val="24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</w:t>
      </w:r>
      <w:r w:rsidRPr="00AF40AA">
        <w:rPr>
          <w:rFonts w:ascii="Times New Roman" w:hAnsi="Times New Roman"/>
          <w:sz w:val="24"/>
          <w:szCs w:val="24"/>
        </w:rPr>
        <w:lastRenderedPageBreak/>
        <w:t xml:space="preserve">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а) наименование товара, работы, услуги; 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б) единицы измерения количества товара, объема выполняемой работы, оказываемой услуги; 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в) описание товара, работы, услуги (при наличии такого описания в позиции). </w:t>
      </w: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AF40AA">
        <w:rPr>
          <w:rFonts w:ascii="Times New Roman" w:hAnsi="Times New Roman"/>
          <w:sz w:val="24"/>
          <w:szCs w:val="24"/>
        </w:rPr>
        <w:t>п.п</w:t>
      </w:r>
      <w:proofErr w:type="spellEnd"/>
      <w:r w:rsidRPr="00AF40AA">
        <w:rPr>
          <w:rFonts w:ascii="Times New Roman" w:hAnsi="Times New Roman"/>
          <w:sz w:val="24"/>
          <w:szCs w:val="24"/>
        </w:rPr>
        <w:t xml:space="preserve">. 5 и 6 Правил заказчики вправе указывать дополнительную информацию, не предусмотренную КТРУ. </w:t>
      </w: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>В позиции каталога ТРУ по объекту закупки «</w:t>
      </w:r>
      <w:r w:rsidRPr="00AF40AA">
        <w:rPr>
          <w:rFonts w:ascii="Times New Roman" w:hAnsi="Times New Roman"/>
          <w:color w:val="000000"/>
          <w:sz w:val="24"/>
          <w:szCs w:val="24"/>
        </w:rPr>
        <w:t>Крем защитный в тубе, не менее 60 мл</w:t>
      </w:r>
      <w:r w:rsidRPr="00AF40AA">
        <w:rPr>
          <w:rFonts w:ascii="Times New Roman" w:hAnsi="Times New Roman"/>
          <w:sz w:val="24"/>
          <w:szCs w:val="24"/>
        </w:rPr>
        <w:t>» (код  32.50.50.000-00000274), 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 xml:space="preserve">Товар соответствует </w:t>
      </w:r>
      <w:r w:rsidRPr="00AF40AA">
        <w:rPr>
          <w:rFonts w:ascii="Times New Roman" w:hAnsi="Times New Roman"/>
          <w:bCs/>
          <w:color w:val="000000"/>
          <w:sz w:val="24"/>
          <w:szCs w:val="24"/>
        </w:rPr>
        <w:t xml:space="preserve">ГОСТ ISO 10993-5-2011, ГОСТ ISO10993-10-2011, ГОСТ </w:t>
      </w:r>
      <w:proofErr w:type="gramStart"/>
      <w:r w:rsidRPr="00AF40AA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AF40AA">
        <w:rPr>
          <w:rFonts w:ascii="Times New Roman" w:hAnsi="Times New Roman"/>
          <w:bCs/>
          <w:color w:val="000000"/>
          <w:sz w:val="24"/>
          <w:szCs w:val="24"/>
        </w:rPr>
        <w:t xml:space="preserve"> 58235-2022, ГОСТ Р 51632-2021,ГОСТ Р 58237-2022.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40AA">
        <w:rPr>
          <w:rFonts w:ascii="Times New Roman" w:hAnsi="Times New Roman"/>
          <w:color w:val="000000"/>
          <w:sz w:val="24"/>
          <w:szCs w:val="24"/>
        </w:rPr>
        <w:t>Срок годности Изделий с момента передачи Получателю должен составлять не менее 12 месяцев</w:t>
      </w:r>
    </w:p>
    <w:p w:rsidR="00AF40AA" w:rsidRPr="00AF40AA" w:rsidRDefault="00AF40AA" w:rsidP="00AF40A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0AA"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AF40AA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0AA">
        <w:rPr>
          <w:rFonts w:ascii="Times New Roman" w:hAnsi="Times New Roman"/>
          <w:sz w:val="24"/>
          <w:szCs w:val="24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  <w:proofErr w:type="gramEnd"/>
      <w:r w:rsidRPr="00AF40AA">
        <w:rPr>
          <w:rFonts w:ascii="Times New Roman" w:hAnsi="Times New Roman"/>
          <w:sz w:val="24"/>
          <w:szCs w:val="24"/>
        </w:rPr>
        <w:t xml:space="preserve">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76222B" w:rsidRPr="00AF40AA" w:rsidRDefault="00AF40AA" w:rsidP="00AF4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0AA">
        <w:rPr>
          <w:rFonts w:ascii="Times New Roman" w:hAnsi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AF40AA">
        <w:rPr>
          <w:rFonts w:ascii="Times New Roman" w:hAnsi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</w:t>
      </w:r>
    </w:p>
    <w:sectPr w:rsidR="0076222B" w:rsidRPr="00AF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AC"/>
    <w:rsid w:val="0076222B"/>
    <w:rsid w:val="00A862AC"/>
    <w:rsid w:val="00A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2</cp:revision>
  <dcterms:created xsi:type="dcterms:W3CDTF">2024-04-15T09:39:00Z</dcterms:created>
  <dcterms:modified xsi:type="dcterms:W3CDTF">2024-04-15T09:45:00Z</dcterms:modified>
</cp:coreProperties>
</file>