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приказу</w:t>
      </w:r>
      <w:r w:rsidR="00071138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ОСФР по Республике Саха (Якутия)</w:t>
      </w:r>
      <w:r w:rsidR="009F5426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№__________от __________2024</w:t>
      </w: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г.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Pr="009F5426" w:rsidRDefault="00CC023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CF2095" w:rsidRPr="009F5426" w:rsidRDefault="00CC0234" w:rsidP="00585174">
      <w:pPr>
        <w:pStyle w:val="Standard"/>
        <w:numPr>
          <w:ilvl w:val="0"/>
          <w:numId w:val="2"/>
        </w:numPr>
        <w:autoSpaceDE w:val="0"/>
        <w:jc w:val="both"/>
      </w:pPr>
      <w:r w:rsidRPr="009F5426"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 w:rsidRPr="009F5426">
        <w:rPr>
          <w:rFonts w:eastAsia="Times New Roman CYR" w:cs="Times New Roman"/>
          <w:b/>
          <w:bCs/>
          <w:sz w:val="20"/>
          <w:szCs w:val="20"/>
        </w:rPr>
        <w:t>:</w:t>
      </w:r>
      <w:r w:rsidR="00B322A1">
        <w:rPr>
          <w:rFonts w:eastAsia="Times New Roman CYR" w:cs="Times New Roman"/>
          <w:sz w:val="20"/>
          <w:szCs w:val="20"/>
        </w:rPr>
        <w:t xml:space="preserve"> В</w:t>
      </w:r>
      <w:r w:rsidRPr="009F5426">
        <w:rPr>
          <w:rFonts w:eastAsia="Times New Roman CYR" w:cs="Times New Roman"/>
          <w:sz w:val="20"/>
          <w:szCs w:val="20"/>
        </w:rPr>
        <w:t xml:space="preserve">ыполнение работ </w:t>
      </w:r>
      <w:r w:rsidR="00B95834">
        <w:rPr>
          <w:rFonts w:eastAsia="Times New Roman CYR" w:cs="Times New Roman"/>
          <w:sz w:val="20"/>
          <w:szCs w:val="20"/>
        </w:rPr>
        <w:t xml:space="preserve">в пользу граждан </w:t>
      </w:r>
      <w:r w:rsidR="00E87FFB">
        <w:rPr>
          <w:rFonts w:eastAsia="Times New Roman CYR" w:cs="Times New Roman"/>
          <w:sz w:val="20"/>
          <w:szCs w:val="20"/>
        </w:rPr>
        <w:t xml:space="preserve">в целях социального обеспечения </w:t>
      </w:r>
      <w:r w:rsidRPr="009F5426">
        <w:rPr>
          <w:rFonts w:eastAsia="Times New Roman CYR" w:cs="Times New Roman"/>
          <w:sz w:val="20"/>
          <w:szCs w:val="20"/>
        </w:rPr>
        <w:t>по</w:t>
      </w:r>
      <w:r w:rsidR="00E87FFB">
        <w:rPr>
          <w:rFonts w:eastAsia="Times New Roman CYR" w:cs="Times New Roman"/>
          <w:sz w:val="20"/>
          <w:szCs w:val="20"/>
        </w:rPr>
        <w:t xml:space="preserve"> изготовлению протезов, протезно-ортопедических изделий</w:t>
      </w:r>
      <w:r w:rsidRPr="009F5426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AF0934" w:rsidRPr="009F5426">
        <w:rPr>
          <w:rFonts w:eastAsia="Times New Roman CYR" w:cs="Times New Roman"/>
          <w:sz w:val="20"/>
          <w:szCs w:val="20"/>
        </w:rPr>
        <w:t>в 2024</w:t>
      </w:r>
      <w:r w:rsidR="00BB467E" w:rsidRPr="009F5426">
        <w:rPr>
          <w:rFonts w:eastAsia="Times New Roman CYR" w:cs="Times New Roman"/>
          <w:sz w:val="20"/>
          <w:szCs w:val="20"/>
        </w:rPr>
        <w:t xml:space="preserve"> году:</w:t>
      </w:r>
      <w:r w:rsidR="00585174" w:rsidRPr="009F5426">
        <w:rPr>
          <w:rFonts w:eastAsia="Times New Roman CYR" w:cs="Times New Roman"/>
          <w:sz w:val="20"/>
          <w:szCs w:val="20"/>
        </w:rPr>
        <w:t xml:space="preserve"> </w:t>
      </w:r>
      <w:r w:rsidR="00F565CB" w:rsidRPr="009F5426">
        <w:rPr>
          <w:rFonts w:eastAsia="Times New Roman CYR" w:cs="Times New Roman"/>
          <w:b/>
          <w:bCs/>
          <w:sz w:val="20"/>
          <w:szCs w:val="20"/>
        </w:rPr>
        <w:t xml:space="preserve">Протез </w:t>
      </w:r>
      <w:r w:rsidR="00813BAF" w:rsidRPr="009F5426">
        <w:rPr>
          <w:rFonts w:eastAsia="Times New Roman CYR" w:cs="Times New Roman"/>
          <w:b/>
          <w:bCs/>
          <w:sz w:val="20"/>
          <w:szCs w:val="20"/>
        </w:rPr>
        <w:t>бедра</w:t>
      </w:r>
      <w:r w:rsidRPr="009F5426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BB467E" w:rsidRPr="009F5426">
        <w:rPr>
          <w:rFonts w:eastAsia="Times New Roman CYR" w:cs="Times New Roman"/>
          <w:b/>
          <w:bCs/>
          <w:sz w:val="20"/>
          <w:szCs w:val="20"/>
        </w:rPr>
        <w:t>с микропроцессорным управлением;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1392"/>
        <w:gridCol w:w="876"/>
        <w:gridCol w:w="1418"/>
      </w:tblGrid>
      <w:tr w:rsidR="00CF2095" w:rsidTr="009B4922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813BAF" w:rsidTr="009B4922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BAF" w:rsidRDefault="00813BAF" w:rsidP="00813BAF">
            <w:pPr>
              <w:pStyle w:val="Standard"/>
              <w:keepNext/>
              <w:snapToGrid w:val="0"/>
              <w:ind w:left="-1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Протез бедра модульный с микропроцессорным управлением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4EE" w:rsidRDefault="00E604EE" w:rsidP="00E604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Протез бедра модульный с микропроцессорным управлением</w:t>
            </w:r>
          </w:p>
          <w:p w:rsidR="00E604EE" w:rsidRDefault="00E604EE" w:rsidP="00E604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604EE" w:rsidRDefault="00E604EE" w:rsidP="00E604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 с микропроцессорным управлением</w:t>
            </w:r>
          </w:p>
          <w:p w:rsidR="00E604EE" w:rsidRDefault="00E604EE" w:rsidP="00E604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E604EE" w:rsidRDefault="00E604EE" w:rsidP="00E604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E604EE" w:rsidRDefault="00E604EE" w:rsidP="00E604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</w:t>
            </w:r>
            <w:r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 / скелетированая карбоновая с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вкладной гильзой из мягкого термолина;</w:t>
            </w:r>
          </w:p>
          <w:p w:rsidR="00E604EE" w:rsidRDefault="00E604EE" w:rsidP="00E604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E604EE" w:rsidRDefault="00E604EE" w:rsidP="00E604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E604EE" w:rsidRDefault="00E604EE" w:rsidP="00E604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E604EE" w:rsidRDefault="00E604EE" w:rsidP="00E604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с поворотным устройством (адаптером), на нагрузку до 125 кг.;</w:t>
            </w:r>
          </w:p>
          <w:p w:rsidR="00E604EE" w:rsidRDefault="00E604EE" w:rsidP="00E604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Коленный модуль: Гидравлический одноосный коленный шарнир с электронной системой управления, обеспечивающей интуитивную и естественную последовательность при ходьбе, более безопасную, по отношению к аналогам, физиологическую ходьбу по любой поверхности, с функцией автоматической подстройки коленного шарнира под скорость и условия ходьбы пациента, даже при движении задним ходом, с режимом, дающим возможность пациентам подниматься и спускаться  по лестнице и наклонной плоскости переменным(не приставным) шагом, с режимом полной фиксации под любым углом; Опционные возможности настройки дополнительной поддержки позволяют подниматься по пандусу или присаживаться на корточки. Коленный модуль имеет класс защиты от попадания влаги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IP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67 для дополнительной безопасности, который выдерживает кратковременный ливень или водяные брызги. Оснащенный двумя различными функциями стояния, коленный модуль также обеспечивает устойчивость сохранной конечности.  Пять отдельных режимов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MyMode</w:t>
            </w:r>
            <w:r w:rsidRPr="00E604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обеспечивают индивидуальные последовательности движений при ходьбе – для профессиональной деятельности или отдыха. </w:t>
            </w:r>
          </w:p>
          <w:p w:rsidR="00E604EE" w:rsidRDefault="00E604EE" w:rsidP="00E604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Стопа: энергосберегающая, углепластиковая с уровнем активности К3;</w:t>
            </w:r>
          </w:p>
          <w:p w:rsidR="00813BAF" w:rsidRPr="007D197F" w:rsidRDefault="00E604EE" w:rsidP="00E604EE">
            <w:pPr>
              <w:keepNext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BAF" w:rsidRPr="007D197F" w:rsidRDefault="002E53AE" w:rsidP="00D60F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4 133 718,63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BAF" w:rsidRDefault="00813BAF" w:rsidP="00813BAF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BAF" w:rsidRDefault="002E53AE" w:rsidP="00813B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4 133 718,63</w:t>
            </w:r>
          </w:p>
        </w:tc>
      </w:tr>
      <w:tr w:rsidR="004E417B" w:rsidTr="009B4922">
        <w:trPr>
          <w:trHeight w:val="561"/>
        </w:trPr>
        <w:tc>
          <w:tcPr>
            <w:tcW w:w="7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30" w:rsidRDefault="00023A30" w:rsidP="00023A30">
            <w:pPr>
              <w:pStyle w:val="Text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 соответствовать: ГОСТ ISO 10993-1-2021, ГОСТ ISO 10993-5-2011, ГОСТ ISO 10993-10-2011, ГОСТ ISO 10993-11-2021, ГОСТ Р 52770-2016.</w:t>
            </w:r>
          </w:p>
          <w:p w:rsidR="007D197F" w:rsidRPr="007D197F" w:rsidRDefault="00023A30" w:rsidP="00023A30">
            <w:pPr>
              <w:keepNext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Гарантийный срок - 12</w:t>
            </w:r>
            <w:r>
              <w:rPr>
                <w:rFonts w:cs="Times New Roman"/>
                <w:sz w:val="20"/>
                <w:szCs w:val="20"/>
              </w:rPr>
              <w:t xml:space="preserve"> месяцев.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7B" w:rsidRDefault="004E417B" w:rsidP="009432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7B" w:rsidRDefault="004E417B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7B" w:rsidRDefault="004E417B" w:rsidP="009432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2095" w:rsidTr="009B4922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813BAF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Pr="00813BAF" w:rsidRDefault="002E53AE" w:rsidP="009432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4 133 718,63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 w:rsidP="00E17543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</w:t>
      </w:r>
      <w:r w:rsidR="00E17543" w:rsidRPr="00E17543">
        <w:rPr>
          <w:rFonts w:cs="Times New Roman"/>
          <w:sz w:val="20"/>
          <w:szCs w:val="20"/>
        </w:rPr>
        <w:t>Бюджет Фонда пенсионного и социального страхования Российской Федерации</w:t>
      </w:r>
      <w:bookmarkStart w:id="0" w:name="_GoBack"/>
      <w:bookmarkEnd w:id="0"/>
      <w:r>
        <w:rPr>
          <w:rFonts w:cs="Times New Roman"/>
          <w:sz w:val="20"/>
          <w:szCs w:val="20"/>
        </w:rPr>
        <w:t>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Начальная</w:t>
      </w:r>
      <w:r w:rsidR="0091628D">
        <w:rPr>
          <w:rFonts w:eastAsia="Times New Roman CYR" w:cs="Times New Roman"/>
          <w:b/>
          <w:bCs/>
          <w:sz w:val="20"/>
          <w:szCs w:val="20"/>
        </w:rPr>
        <w:t xml:space="preserve"> (максима</w:t>
      </w:r>
      <w:r w:rsidR="00AF0934">
        <w:rPr>
          <w:rFonts w:eastAsia="Times New Roman CYR" w:cs="Times New Roman"/>
          <w:b/>
          <w:bCs/>
          <w:sz w:val="20"/>
          <w:szCs w:val="20"/>
        </w:rPr>
        <w:t xml:space="preserve">льная) цена контракта: </w:t>
      </w:r>
      <w:r w:rsidR="002E53AE">
        <w:rPr>
          <w:rFonts w:eastAsia="Times New Roman CYR" w:cs="Times New Roman"/>
          <w:b/>
          <w:bCs/>
          <w:sz w:val="20"/>
          <w:szCs w:val="20"/>
        </w:rPr>
        <w:t>4 133 718</w:t>
      </w:r>
      <w:r w:rsidR="00002C1E"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 xml:space="preserve">рубля </w:t>
      </w:r>
      <w:r w:rsidR="002E53AE">
        <w:rPr>
          <w:rFonts w:eastAsia="Times New Roman CYR" w:cs="Times New Roman"/>
          <w:b/>
          <w:bCs/>
          <w:sz w:val="20"/>
          <w:szCs w:val="20"/>
        </w:rPr>
        <w:t>63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 w:rsidP="00A8154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>протез</w:t>
      </w:r>
      <w:r w:rsidR="00002C1E">
        <w:rPr>
          <w:rFonts w:cs="Times New Roman"/>
          <w:i/>
          <w:sz w:val="20"/>
          <w:szCs w:val="20"/>
        </w:rPr>
        <w:t>ов</w:t>
      </w:r>
      <w:r>
        <w:rPr>
          <w:rFonts w:cs="Times New Roman"/>
          <w:i/>
          <w:sz w:val="20"/>
          <w:szCs w:val="20"/>
        </w:rPr>
        <w:t xml:space="preserve"> </w:t>
      </w:r>
      <w:r w:rsidR="00002C1E">
        <w:rPr>
          <w:rFonts w:cs="Times New Roman"/>
          <w:i/>
          <w:sz w:val="20"/>
          <w:szCs w:val="20"/>
        </w:rPr>
        <w:lastRenderedPageBreak/>
        <w:t xml:space="preserve">с </w:t>
      </w:r>
      <w:r>
        <w:rPr>
          <w:rFonts w:cs="Times New Roman"/>
          <w:i/>
          <w:sz w:val="20"/>
          <w:szCs w:val="20"/>
        </w:rPr>
        <w:t xml:space="preserve">микропроцессорным управлением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Pr="00585174" w:rsidRDefault="00CC0234" w:rsidP="00A81544">
      <w:pPr>
        <w:pStyle w:val="ae"/>
        <w:numPr>
          <w:ilvl w:val="0"/>
          <w:numId w:val="3"/>
        </w:numPr>
        <w:jc w:val="both"/>
        <w:rPr>
          <w:b/>
        </w:rPr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 xml:space="preserve">протезируемой (ортезируемой) </w:t>
      </w:r>
      <w:r>
        <w:rPr>
          <w:rFonts w:cs="Times New Roman"/>
          <w:sz w:val="20"/>
          <w:szCs w:val="20"/>
        </w:rPr>
        <w:t xml:space="preserve"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Изделий, но не позднее </w:t>
      </w:r>
      <w:r w:rsidRPr="00585174">
        <w:rPr>
          <w:rFonts w:cs="Times New Roman"/>
          <w:b/>
          <w:sz w:val="20"/>
          <w:szCs w:val="20"/>
        </w:rPr>
        <w:t>«</w:t>
      </w:r>
      <w:r w:rsidR="000C42D4">
        <w:rPr>
          <w:rFonts w:cs="Times New Roman"/>
          <w:b/>
          <w:sz w:val="20"/>
          <w:szCs w:val="20"/>
        </w:rPr>
        <w:t>1</w:t>
      </w:r>
      <w:r w:rsidR="003D3102">
        <w:rPr>
          <w:rFonts w:cs="Times New Roman"/>
          <w:b/>
          <w:sz w:val="20"/>
          <w:szCs w:val="20"/>
        </w:rPr>
        <w:t>6</w:t>
      </w:r>
      <w:r w:rsidR="000C42D4">
        <w:rPr>
          <w:rFonts w:cs="Times New Roman"/>
          <w:b/>
          <w:sz w:val="20"/>
          <w:szCs w:val="20"/>
        </w:rPr>
        <w:t>» сентября 2024</w:t>
      </w:r>
      <w:r w:rsidRPr="00585174">
        <w:rPr>
          <w:rFonts w:cs="Times New Roman"/>
          <w:b/>
          <w:sz w:val="20"/>
          <w:szCs w:val="20"/>
        </w:rPr>
        <w:t xml:space="preserve"> года. </w:t>
      </w:r>
    </w:p>
    <w:p w:rsidR="00CF2095" w:rsidRDefault="00CC0234" w:rsidP="00A8154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6A3ED9">
        <w:rPr>
          <w:rFonts w:eastAsia="Times New Roman CYR"/>
          <w:color w:val="000000"/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Default="00CC0234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Default="00CF2095">
      <w:pPr>
        <w:widowControl/>
        <w:tabs>
          <w:tab w:val="left" w:pos="709"/>
          <w:tab w:val="left" w:pos="6480"/>
          <w:tab w:val="left" w:pos="12960"/>
        </w:tabs>
        <w:autoSpaceDE w:val="0"/>
        <w:spacing w:line="100" w:lineRule="atLeast"/>
        <w:jc w:val="both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autoSpaceDE w:val="0"/>
        <w:rPr>
          <w:rFonts w:eastAsia="Times New Roman CYR" w:cs="Times New Roman"/>
          <w:color w:val="000000"/>
          <w:sz w:val="20"/>
          <w:szCs w:val="20"/>
        </w:rPr>
      </w:pPr>
    </w:p>
    <w:p w:rsidR="00CF2095" w:rsidRPr="00F80817" w:rsidRDefault="00CF2095" w:rsidP="00F80817">
      <w:pPr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755E2E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Начальник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ОСП</w:t>
      </w:r>
      <w:r w:rsidR="00F80817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 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732238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                 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Н.С. Протопопова</w:t>
      </w:r>
    </w:p>
    <w:p w:rsidR="00CF2095" w:rsidRDefault="00CF2095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35" w:rsidRDefault="00806835">
      <w:r>
        <w:separator/>
      </w:r>
    </w:p>
  </w:endnote>
  <w:endnote w:type="continuationSeparator" w:id="0">
    <w:p w:rsidR="00806835" w:rsidRDefault="0080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35" w:rsidRDefault="00806835">
      <w:r>
        <w:rPr>
          <w:color w:val="000000"/>
        </w:rPr>
        <w:separator/>
      </w:r>
    </w:p>
  </w:footnote>
  <w:footnote w:type="continuationSeparator" w:id="0">
    <w:p w:rsidR="00806835" w:rsidRDefault="0080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2104C"/>
    <w:multiLevelType w:val="multilevel"/>
    <w:tmpl w:val="E97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3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5"/>
    <w:rsid w:val="00002C1E"/>
    <w:rsid w:val="00005B7E"/>
    <w:rsid w:val="00023A30"/>
    <w:rsid w:val="000652D4"/>
    <w:rsid w:val="00071138"/>
    <w:rsid w:val="000C1EAC"/>
    <w:rsid w:val="000C3A0A"/>
    <w:rsid w:val="000C42D4"/>
    <w:rsid w:val="000F7765"/>
    <w:rsid w:val="00145517"/>
    <w:rsid w:val="001563D7"/>
    <w:rsid w:val="002030D6"/>
    <w:rsid w:val="002525EF"/>
    <w:rsid w:val="002559BA"/>
    <w:rsid w:val="002E53AE"/>
    <w:rsid w:val="00386B8D"/>
    <w:rsid w:val="003B51A4"/>
    <w:rsid w:val="003B7AC9"/>
    <w:rsid w:val="003D3102"/>
    <w:rsid w:val="003E7A47"/>
    <w:rsid w:val="003F37C9"/>
    <w:rsid w:val="004E417B"/>
    <w:rsid w:val="00533B35"/>
    <w:rsid w:val="005350C7"/>
    <w:rsid w:val="00585174"/>
    <w:rsid w:val="00600F9F"/>
    <w:rsid w:val="00607BD7"/>
    <w:rsid w:val="006248B2"/>
    <w:rsid w:val="00685B13"/>
    <w:rsid w:val="006A3ED9"/>
    <w:rsid w:val="006B1AA1"/>
    <w:rsid w:val="006B632E"/>
    <w:rsid w:val="006D329E"/>
    <w:rsid w:val="00732238"/>
    <w:rsid w:val="00755E2E"/>
    <w:rsid w:val="007D197F"/>
    <w:rsid w:val="00806835"/>
    <w:rsid w:val="00813BAF"/>
    <w:rsid w:val="00834F0E"/>
    <w:rsid w:val="008873AA"/>
    <w:rsid w:val="008A73E5"/>
    <w:rsid w:val="008A7D6F"/>
    <w:rsid w:val="008B2F08"/>
    <w:rsid w:val="008F3C19"/>
    <w:rsid w:val="0091628D"/>
    <w:rsid w:val="0092582E"/>
    <w:rsid w:val="0093252A"/>
    <w:rsid w:val="00943297"/>
    <w:rsid w:val="009B4922"/>
    <w:rsid w:val="009F201F"/>
    <w:rsid w:val="009F5426"/>
    <w:rsid w:val="009F768A"/>
    <w:rsid w:val="00A81544"/>
    <w:rsid w:val="00AC3189"/>
    <w:rsid w:val="00AF0934"/>
    <w:rsid w:val="00AF5A0E"/>
    <w:rsid w:val="00B322A1"/>
    <w:rsid w:val="00B72761"/>
    <w:rsid w:val="00B8032B"/>
    <w:rsid w:val="00B95834"/>
    <w:rsid w:val="00BB467E"/>
    <w:rsid w:val="00C22098"/>
    <w:rsid w:val="00C32674"/>
    <w:rsid w:val="00C54D27"/>
    <w:rsid w:val="00C55982"/>
    <w:rsid w:val="00C64B58"/>
    <w:rsid w:val="00C70309"/>
    <w:rsid w:val="00C908C6"/>
    <w:rsid w:val="00CC0234"/>
    <w:rsid w:val="00CD5057"/>
    <w:rsid w:val="00CF2095"/>
    <w:rsid w:val="00D04AE4"/>
    <w:rsid w:val="00D60FA0"/>
    <w:rsid w:val="00D63BEC"/>
    <w:rsid w:val="00D82CFF"/>
    <w:rsid w:val="00DB4B95"/>
    <w:rsid w:val="00DF29F8"/>
    <w:rsid w:val="00E17543"/>
    <w:rsid w:val="00E604EE"/>
    <w:rsid w:val="00E87FFB"/>
    <w:rsid w:val="00F565CB"/>
    <w:rsid w:val="00F80817"/>
    <w:rsid w:val="00F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00B-FCA3-42C5-AFE4-0F425C2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  <w:sz w:val="24"/>
      <w:szCs w:val="24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paragraph" w:styleId="ad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annotation text"/>
    <w:basedOn w:val="a"/>
    <w:rPr>
      <w:sz w:val="20"/>
      <w:szCs w:val="18"/>
    </w:rPr>
  </w:style>
  <w:style w:type="character" w:customStyle="1" w:styleId="af0">
    <w:name w:val="Текст примечания Знак"/>
    <w:basedOn w:val="a0"/>
    <w:rPr>
      <w:sz w:val="20"/>
      <w:szCs w:val="18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basedOn w:val="af0"/>
    <w:rPr>
      <w:b/>
      <w:bCs/>
      <w:sz w:val="20"/>
      <w:szCs w:val="18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BA9D-9F5E-4E2F-9646-D574CECE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Матвеев Василий Васильевич</cp:lastModifiedBy>
  <cp:revision>55</cp:revision>
  <cp:lastPrinted>2022-08-31T05:15:00Z</cp:lastPrinted>
  <dcterms:created xsi:type="dcterms:W3CDTF">2022-06-29T01:32:00Z</dcterms:created>
  <dcterms:modified xsi:type="dcterms:W3CDTF">2024-02-07T02:02:00Z</dcterms:modified>
</cp:coreProperties>
</file>