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8C49A" w14:textId="77777777" w:rsidR="002A14B6" w:rsidRPr="002A14B6" w:rsidRDefault="008831C2" w:rsidP="002A14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B6">
        <w:rPr>
          <w:rFonts w:ascii="Times New Roman" w:hAnsi="Times New Roman" w:cs="Times New Roman"/>
          <w:b/>
          <w:sz w:val="24"/>
          <w:szCs w:val="24"/>
        </w:rPr>
        <w:t xml:space="preserve">Описание объекта </w:t>
      </w:r>
      <w:r w:rsidR="002A14B6" w:rsidRPr="002A14B6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0406542E" w14:textId="4DCE1F86" w:rsidR="008831C2" w:rsidRDefault="002A14B6" w:rsidP="002A14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B6">
        <w:rPr>
          <w:rFonts w:ascii="Times New Roman" w:hAnsi="Times New Roman" w:cs="Times New Roman"/>
          <w:b/>
          <w:sz w:val="24"/>
          <w:szCs w:val="24"/>
        </w:rPr>
        <w:t>на</w:t>
      </w:r>
      <w:r w:rsidR="008831C2" w:rsidRPr="002A14B6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изготовлению протеза </w:t>
      </w:r>
      <w:r w:rsidR="008831C2" w:rsidRPr="002A14B6">
        <w:rPr>
          <w:rFonts w:ascii="Times New Roman" w:eastAsia="Times New Roman" w:hAnsi="Times New Roman" w:cs="Times New Roman"/>
          <w:b/>
          <w:sz w:val="24"/>
          <w:szCs w:val="24"/>
        </w:rPr>
        <w:t xml:space="preserve">бедра модульного с микропроцессорным управлением </w:t>
      </w:r>
      <w:r w:rsidR="008831C2" w:rsidRPr="002A14B6">
        <w:rPr>
          <w:rFonts w:ascii="Times New Roman" w:hAnsi="Times New Roman" w:cs="Times New Roman"/>
          <w:b/>
          <w:sz w:val="24"/>
          <w:szCs w:val="24"/>
        </w:rPr>
        <w:t>в 2024 году</w:t>
      </w:r>
    </w:p>
    <w:p w14:paraId="16631159" w14:textId="77777777" w:rsidR="002A14B6" w:rsidRDefault="002A14B6" w:rsidP="002A14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23" w:type="dxa"/>
        <w:tblInd w:w="250" w:type="dxa"/>
        <w:tblLook w:val="04A0" w:firstRow="1" w:lastRow="0" w:firstColumn="1" w:lastColumn="0" w:noHBand="0" w:noVBand="1"/>
      </w:tblPr>
      <w:tblGrid>
        <w:gridCol w:w="8647"/>
        <w:gridCol w:w="1476"/>
      </w:tblGrid>
      <w:tr w:rsidR="002A14B6" w14:paraId="7C1ED820" w14:textId="77777777" w:rsidTr="002A14B6">
        <w:tc>
          <w:tcPr>
            <w:tcW w:w="8647" w:type="dxa"/>
            <w:vAlign w:val="center"/>
          </w:tcPr>
          <w:p w14:paraId="4750B4EB" w14:textId="33FFF14E" w:rsidR="002A14B6" w:rsidRPr="002A14B6" w:rsidRDefault="002A14B6" w:rsidP="002A1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4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описание характеристик</w:t>
            </w:r>
          </w:p>
        </w:tc>
        <w:tc>
          <w:tcPr>
            <w:tcW w:w="1476" w:type="dxa"/>
            <w:vAlign w:val="center"/>
          </w:tcPr>
          <w:p w14:paraId="7E396D30" w14:textId="7CD91C44" w:rsidR="002A14B6" w:rsidRPr="002A14B6" w:rsidRDefault="002A14B6" w:rsidP="002A1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4B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и цена за единицу, руб.</w:t>
            </w:r>
          </w:p>
        </w:tc>
      </w:tr>
      <w:tr w:rsidR="002A14B6" w14:paraId="4634FF10" w14:textId="77777777" w:rsidTr="002A14B6">
        <w:tc>
          <w:tcPr>
            <w:tcW w:w="8647" w:type="dxa"/>
            <w:vAlign w:val="center"/>
          </w:tcPr>
          <w:p w14:paraId="0A3F8D27" w14:textId="77777777" w:rsidR="002A14B6" w:rsidRPr="002A14B6" w:rsidRDefault="002A14B6" w:rsidP="002A14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6">
              <w:rPr>
                <w:rFonts w:ascii="Times New Roman" w:hAnsi="Times New Roman" w:cs="Times New Roman"/>
                <w:b/>
                <w:sz w:val="24"/>
                <w:szCs w:val="24"/>
              </w:rPr>
              <w:t>8-07-12 Протез бедра модульный с микропроцессорным управлением</w:t>
            </w:r>
          </w:p>
          <w:p w14:paraId="4316D979" w14:textId="77777777" w:rsidR="002A14B6" w:rsidRPr="002A14B6" w:rsidRDefault="002A14B6" w:rsidP="002A14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1DBA9" w14:textId="77777777" w:rsidR="002A14B6" w:rsidRPr="002A14B6" w:rsidRDefault="002A14B6" w:rsidP="002A14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6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 микропроцессорным управлением, должен быть с несущей приёмной гильзой индивидуального изготовления по слепку, пробная гильза должна быть из </w:t>
            </w:r>
            <w:proofErr w:type="spellStart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>термолина</w:t>
            </w:r>
            <w:proofErr w:type="spellEnd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 xml:space="preserve">, должна быть с силиконовым чехлом, крепление должно быть вакуумное, двухточечное или при помощи замка для полимерных чехлов. Микропроцессорный коленный модуль должен быть с внешним источником энергии. Должен быть одноосный с гидроцилиндром, отвечающий за автоматически подстраиваемый темп ходьбы и обеспечивающий в автоматическом режиме устойчивость, с микропроцессорным управлением фазами переноса и опоры. Должно </w:t>
            </w:r>
            <w:proofErr w:type="gramStart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класса защиты не ниже IP 67. Должен быть смещенный центр тяжести. Угол сгибания должен быть не менее 125°. Время реакции микропроцессора должно быть не более 10 </w:t>
            </w:r>
            <w:proofErr w:type="spellStart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 xml:space="preserve">. Должна быть возможность замены аккумулятора самостоятельно пользователем, непосредственно в протезе, при ходьбе, должен быть насос для активации спортивного режима и должны быть регулировки давления в </w:t>
            </w:r>
            <w:proofErr w:type="spellStart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>пневмокамере</w:t>
            </w:r>
            <w:proofErr w:type="spellEnd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комплекте.</w:t>
            </w:r>
          </w:p>
          <w:p w14:paraId="4656300C" w14:textId="0274C108" w:rsidR="002A14B6" w:rsidRDefault="002A14B6" w:rsidP="002A14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6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карбоновая стопа для Получателей среднего и высокого уровня активности. Должен быть </w:t>
            </w:r>
            <w:proofErr w:type="gramStart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>разделённые</w:t>
            </w:r>
            <w:proofErr w:type="gramEnd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 xml:space="preserve"> носок и пятка, должно быть отсутствие болтовых соединений. Должно </w:t>
            </w:r>
            <w:proofErr w:type="gramStart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A14B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Получателя). Должны быть полуфабрикаты - титан на нагрузку до 125 кг. Косметическая облицовка должна быть модульная. Тип протеза: постоянный.</w:t>
            </w:r>
          </w:p>
        </w:tc>
        <w:tc>
          <w:tcPr>
            <w:tcW w:w="1476" w:type="dxa"/>
            <w:vAlign w:val="center"/>
          </w:tcPr>
          <w:p w14:paraId="541E1331" w14:textId="77777777" w:rsidR="002A14B6" w:rsidRPr="002A14B6" w:rsidRDefault="002A14B6" w:rsidP="002A1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0BECC0" w14:textId="77777777" w:rsidR="002A14B6" w:rsidRPr="002A14B6" w:rsidRDefault="002A14B6" w:rsidP="002A1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37E0FE7" w14:textId="7112A442" w:rsidR="002A14B6" w:rsidRDefault="002A14B6" w:rsidP="002A1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B6">
              <w:rPr>
                <w:rFonts w:ascii="Times New Roman" w:hAnsi="Times New Roman" w:cs="Times New Roman"/>
                <w:sz w:val="24"/>
                <w:szCs w:val="24"/>
              </w:rPr>
              <w:t>4 257 727,67</w:t>
            </w:r>
          </w:p>
        </w:tc>
      </w:tr>
    </w:tbl>
    <w:p w14:paraId="719D51B4" w14:textId="0A866F99" w:rsidR="002A14B6" w:rsidRDefault="002A14B6" w:rsidP="002A14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C6BF4" w14:textId="77777777" w:rsidR="007D5150" w:rsidRPr="002A14B6" w:rsidRDefault="007D5150" w:rsidP="002A14B6">
      <w:pPr>
        <w:spacing w:line="240" w:lineRule="auto"/>
        <w:ind w:firstLine="709"/>
        <w:jc w:val="center"/>
        <w:rPr>
          <w:rFonts w:eastAsia="Lucida Sans Unicode"/>
          <w:b/>
          <w:kern w:val="2"/>
          <w:sz w:val="24"/>
          <w:szCs w:val="24"/>
          <w:u w:val="single"/>
        </w:rPr>
      </w:pPr>
      <w:r w:rsidRPr="002A14B6">
        <w:rPr>
          <w:rFonts w:eastAsia="Lucida Sans Unicode"/>
          <w:b/>
          <w:kern w:val="2"/>
          <w:sz w:val="24"/>
          <w:szCs w:val="24"/>
          <w:u w:val="single"/>
        </w:rPr>
        <w:t>Требования к качеству работ, техническим и функциональным характеристикам работ:</w:t>
      </w:r>
    </w:p>
    <w:p w14:paraId="537D56B0" w14:textId="77777777" w:rsidR="008831C2" w:rsidRPr="002A14B6" w:rsidRDefault="008831C2" w:rsidP="002A14B6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14B6">
        <w:rPr>
          <w:rFonts w:eastAsia="Times New Roman"/>
          <w:sz w:val="24"/>
          <w:szCs w:val="24"/>
        </w:rPr>
        <w:t>Работы по изготовлению Получателям протезов нижних конечностей (далее протезов) предусматривает индивидуальное изготовление, обучение пользованию и их выдачу.</w:t>
      </w:r>
    </w:p>
    <w:p w14:paraId="0A738052" w14:textId="77777777" w:rsidR="008831C2" w:rsidRPr="002A14B6" w:rsidRDefault="008831C2" w:rsidP="002A14B6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14B6">
        <w:rPr>
          <w:rFonts w:eastAsia="Times New Roman"/>
          <w:sz w:val="24"/>
          <w:szCs w:val="24"/>
        </w:rPr>
        <w:t xml:space="preserve">Протезы должны соответствовать требованиям Национальных стандартов Российской Федерации: "ГОСТ </w:t>
      </w:r>
      <w:proofErr w:type="gramStart"/>
      <w:r w:rsidRPr="002A14B6">
        <w:rPr>
          <w:rFonts w:eastAsia="Times New Roman"/>
          <w:sz w:val="24"/>
          <w:szCs w:val="24"/>
        </w:rPr>
        <w:t>Р</w:t>
      </w:r>
      <w:proofErr w:type="gramEnd"/>
      <w:r w:rsidRPr="002A14B6">
        <w:rPr>
          <w:rFonts w:eastAsia="Times New Roman"/>
          <w:sz w:val="24"/>
          <w:szCs w:val="24"/>
        </w:rPr>
        <w:t xml:space="preserve"> 51819-2022 «Протезирование и </w:t>
      </w:r>
      <w:proofErr w:type="spellStart"/>
      <w:r w:rsidRPr="002A14B6">
        <w:rPr>
          <w:rFonts w:eastAsia="Times New Roman"/>
          <w:sz w:val="24"/>
          <w:szCs w:val="24"/>
        </w:rPr>
        <w:t>ортезирование</w:t>
      </w:r>
      <w:proofErr w:type="spellEnd"/>
      <w:r w:rsidRPr="002A14B6">
        <w:rPr>
          <w:rFonts w:eastAsia="Times New Roman"/>
          <w:sz w:val="24"/>
          <w:szCs w:val="24"/>
        </w:rPr>
        <w:t xml:space="preserve"> верхних и нижних конечностей. Термины и определения"; ГОСТ ISO 10993-1-2021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A14B6">
        <w:rPr>
          <w:rFonts w:eastAsia="Times New Roman"/>
          <w:sz w:val="24"/>
          <w:szCs w:val="24"/>
        </w:rPr>
        <w:t>цитотоксичность</w:t>
      </w:r>
      <w:proofErr w:type="spellEnd"/>
      <w:r w:rsidRPr="002A14B6">
        <w:rPr>
          <w:rFonts w:eastAsia="Times New Roman"/>
          <w:sz w:val="24"/>
          <w:szCs w:val="24"/>
        </w:rPr>
        <w:t xml:space="preserve">: методы </w:t>
      </w:r>
      <w:proofErr w:type="spellStart"/>
      <w:r w:rsidRPr="002A14B6">
        <w:rPr>
          <w:rFonts w:eastAsia="Times New Roman"/>
          <w:sz w:val="24"/>
          <w:szCs w:val="24"/>
        </w:rPr>
        <w:t>in</w:t>
      </w:r>
      <w:proofErr w:type="spellEnd"/>
      <w:r w:rsidRPr="002A14B6">
        <w:rPr>
          <w:rFonts w:eastAsia="Times New Roman"/>
          <w:sz w:val="24"/>
          <w:szCs w:val="24"/>
        </w:rPr>
        <w:t xml:space="preserve"> </w:t>
      </w:r>
      <w:proofErr w:type="spellStart"/>
      <w:r w:rsidRPr="002A14B6">
        <w:rPr>
          <w:rFonts w:eastAsia="Times New Roman"/>
          <w:sz w:val="24"/>
          <w:szCs w:val="24"/>
        </w:rPr>
        <w:t>vitro</w:t>
      </w:r>
      <w:proofErr w:type="spellEnd"/>
      <w:r w:rsidRPr="002A14B6">
        <w:rPr>
          <w:rFonts w:eastAsia="Times New Roman"/>
          <w:sz w:val="24"/>
          <w:szCs w:val="24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14:paraId="0C0E903A" w14:textId="77777777" w:rsidR="008831C2" w:rsidRPr="002A14B6" w:rsidRDefault="008831C2" w:rsidP="002A14B6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14B6">
        <w:rPr>
          <w:rFonts w:eastAsia="Times New Roman"/>
          <w:sz w:val="24"/>
          <w:szCs w:val="24"/>
        </w:rPr>
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нижней конечности должна быть определена путем проведения соответствующих испытаний, установленных ГОСТ </w:t>
      </w:r>
      <w:proofErr w:type="gramStart"/>
      <w:r w:rsidRPr="002A14B6">
        <w:rPr>
          <w:rFonts w:eastAsia="Times New Roman"/>
          <w:sz w:val="24"/>
          <w:szCs w:val="24"/>
        </w:rPr>
        <w:t>Р</w:t>
      </w:r>
      <w:proofErr w:type="gramEnd"/>
      <w:r w:rsidRPr="002A14B6">
        <w:rPr>
          <w:rFonts w:eastAsia="Times New Roman"/>
          <w:sz w:val="24"/>
          <w:szCs w:val="24"/>
        </w:rPr>
        <w:t xml:space="preserve"> ИСО 22523-2007 «Протезы конечностей и </w:t>
      </w:r>
      <w:proofErr w:type="spellStart"/>
      <w:r w:rsidRPr="002A14B6">
        <w:rPr>
          <w:rFonts w:eastAsia="Times New Roman"/>
          <w:sz w:val="24"/>
          <w:szCs w:val="24"/>
        </w:rPr>
        <w:t>ортезы</w:t>
      </w:r>
      <w:proofErr w:type="spellEnd"/>
      <w:r w:rsidRPr="002A14B6">
        <w:rPr>
          <w:rFonts w:eastAsia="Times New Roman"/>
          <w:sz w:val="24"/>
          <w:szCs w:val="24"/>
        </w:rPr>
        <w:t xml:space="preserve"> наружные. Требования и методы испытаний»;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нагрузки,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</w:t>
      </w:r>
      <w:r w:rsidRPr="002A14B6">
        <w:rPr>
          <w:rFonts w:eastAsia="Times New Roman"/>
          <w:sz w:val="24"/>
          <w:szCs w:val="24"/>
        </w:rPr>
        <w:lastRenderedPageBreak/>
        <w:t xml:space="preserve">изготовителем. Протезы должны соответствовать Национальным стандартом Российской Федерации ГОСТ </w:t>
      </w:r>
      <w:proofErr w:type="gramStart"/>
      <w:r w:rsidRPr="002A14B6">
        <w:rPr>
          <w:rFonts w:eastAsia="Times New Roman"/>
          <w:sz w:val="24"/>
          <w:szCs w:val="24"/>
        </w:rPr>
        <w:t>Р</w:t>
      </w:r>
      <w:proofErr w:type="gramEnd"/>
      <w:r w:rsidRPr="002A14B6">
        <w:rPr>
          <w:rFonts w:eastAsia="Times New Roman"/>
          <w:sz w:val="24"/>
          <w:szCs w:val="24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14:paraId="25BFAAA8" w14:textId="77777777" w:rsidR="008831C2" w:rsidRPr="002A14B6" w:rsidRDefault="008831C2" w:rsidP="002A14B6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14B6">
        <w:rPr>
          <w:rFonts w:eastAsia="Times New Roman"/>
          <w:sz w:val="24"/>
          <w:szCs w:val="24"/>
        </w:rPr>
        <w:t xml:space="preserve">Протезы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2A14B6">
        <w:rPr>
          <w:rFonts w:eastAsia="Times New Roman"/>
          <w:sz w:val="24"/>
          <w:szCs w:val="24"/>
        </w:rPr>
        <w:t>медико-социальные</w:t>
      </w:r>
      <w:proofErr w:type="gramEnd"/>
      <w:r w:rsidRPr="002A14B6">
        <w:rPr>
          <w:rFonts w:eastAsia="Times New Roman"/>
          <w:sz w:val="24"/>
          <w:szCs w:val="24"/>
        </w:rPr>
        <w:t xml:space="preserve"> аспекты. 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Узлы протезов должны быть стойкими к воздействию физиологических жидкостей (пота, мочи). 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14:paraId="78E9AC9A" w14:textId="77777777" w:rsidR="002A14B6" w:rsidRDefault="002A14B6" w:rsidP="002A14B6">
      <w:pPr>
        <w:spacing w:line="240" w:lineRule="auto"/>
        <w:ind w:firstLine="709"/>
        <w:jc w:val="center"/>
        <w:rPr>
          <w:rFonts w:eastAsia="Lucida Sans Unicode"/>
          <w:b/>
          <w:kern w:val="2"/>
          <w:sz w:val="24"/>
          <w:szCs w:val="24"/>
          <w:u w:val="single"/>
        </w:rPr>
      </w:pPr>
    </w:p>
    <w:p w14:paraId="2EDCD11C" w14:textId="77777777" w:rsidR="007D5150" w:rsidRPr="002A14B6" w:rsidRDefault="007D5150" w:rsidP="002A14B6">
      <w:pPr>
        <w:spacing w:line="240" w:lineRule="auto"/>
        <w:ind w:firstLine="709"/>
        <w:jc w:val="center"/>
        <w:rPr>
          <w:rFonts w:eastAsia="Lucida Sans Unicode"/>
          <w:b/>
          <w:kern w:val="2"/>
          <w:sz w:val="24"/>
          <w:szCs w:val="24"/>
        </w:rPr>
      </w:pPr>
      <w:r w:rsidRPr="002A14B6">
        <w:rPr>
          <w:rFonts w:eastAsia="Lucida Sans Unicode"/>
          <w:b/>
          <w:kern w:val="2"/>
          <w:sz w:val="24"/>
          <w:szCs w:val="24"/>
          <w:u w:val="single"/>
        </w:rPr>
        <w:t>Требования к безопасности работ</w:t>
      </w:r>
      <w:r w:rsidRPr="002A14B6">
        <w:rPr>
          <w:rFonts w:eastAsia="Lucida Sans Unicode"/>
          <w:b/>
          <w:kern w:val="2"/>
          <w:sz w:val="24"/>
          <w:szCs w:val="24"/>
        </w:rPr>
        <w:t>:</w:t>
      </w:r>
    </w:p>
    <w:p w14:paraId="0403C793" w14:textId="77777777" w:rsidR="008831C2" w:rsidRPr="002A14B6" w:rsidRDefault="008831C2" w:rsidP="002A14B6">
      <w:pPr>
        <w:spacing w:line="240" w:lineRule="auto"/>
        <w:ind w:firstLine="709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2A14B6">
        <w:rPr>
          <w:rFonts w:eastAsia="Lucida Sans Unicode"/>
          <w:kern w:val="2"/>
          <w:sz w:val="24"/>
          <w:szCs w:val="24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14:paraId="200BFC4A" w14:textId="77777777" w:rsidR="008831C2" w:rsidRPr="002A14B6" w:rsidRDefault="008831C2" w:rsidP="002A14B6">
      <w:pPr>
        <w:spacing w:line="240" w:lineRule="auto"/>
        <w:ind w:firstLine="709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2A14B6">
        <w:rPr>
          <w:rFonts w:eastAsia="Lucida Sans Unicode"/>
          <w:kern w:val="2"/>
          <w:sz w:val="24"/>
          <w:szCs w:val="24"/>
        </w:rPr>
        <w:t>При готовности приступить к выполнению работ по изготовлению Изделий Исполнитель должен предоставить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14:paraId="378F7D6B" w14:textId="77777777" w:rsidR="002A14B6" w:rsidRDefault="002A14B6" w:rsidP="002A14B6">
      <w:pPr>
        <w:spacing w:line="240" w:lineRule="auto"/>
        <w:ind w:firstLine="709"/>
        <w:jc w:val="center"/>
        <w:rPr>
          <w:rFonts w:eastAsia="Lucida Sans Unicode"/>
          <w:b/>
          <w:kern w:val="2"/>
          <w:sz w:val="24"/>
          <w:szCs w:val="24"/>
          <w:u w:val="single"/>
        </w:rPr>
      </w:pPr>
    </w:p>
    <w:p w14:paraId="2521F4A6" w14:textId="77777777" w:rsidR="007D5150" w:rsidRPr="002A14B6" w:rsidRDefault="007D5150" w:rsidP="002A14B6">
      <w:pPr>
        <w:spacing w:line="240" w:lineRule="auto"/>
        <w:ind w:firstLine="709"/>
        <w:jc w:val="center"/>
        <w:rPr>
          <w:rFonts w:eastAsia="Lucida Sans Unicode"/>
          <w:b/>
          <w:kern w:val="2"/>
          <w:sz w:val="24"/>
          <w:szCs w:val="24"/>
          <w:u w:val="single"/>
        </w:rPr>
      </w:pPr>
      <w:r w:rsidRPr="002A14B6">
        <w:rPr>
          <w:rFonts w:eastAsia="Lucida Sans Unicode"/>
          <w:b/>
          <w:kern w:val="2"/>
          <w:sz w:val="24"/>
          <w:szCs w:val="24"/>
          <w:u w:val="single"/>
        </w:rPr>
        <w:t>Требования к Изделиям, являющимся результатом выполнения работ:</w:t>
      </w:r>
    </w:p>
    <w:p w14:paraId="194C070B" w14:textId="77777777" w:rsidR="008831C2" w:rsidRPr="002A14B6" w:rsidRDefault="008831C2" w:rsidP="002A14B6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A14B6">
        <w:rPr>
          <w:rFonts w:eastAsia="Times New Roman"/>
          <w:sz w:val="24"/>
          <w:szCs w:val="24"/>
          <w:lang w:eastAsia="ar-SA"/>
        </w:rPr>
        <w:t>Работы по изготовлению Получателям протезов нижних конечностей следует считать эффективно исполненными, если у Получателя сохранены условия для предупреждения развития деформации и (или) благоприятного течения болезни.</w:t>
      </w:r>
    </w:p>
    <w:p w14:paraId="14B6F329" w14:textId="77777777" w:rsidR="008831C2" w:rsidRPr="002A14B6" w:rsidRDefault="008831C2" w:rsidP="002A14B6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A14B6">
        <w:rPr>
          <w:rFonts w:eastAsia="Times New Roman"/>
          <w:sz w:val="24"/>
          <w:szCs w:val="24"/>
          <w:lang w:eastAsia="ar-SA"/>
        </w:rPr>
        <w:t>Работы должны быть выполнены с надлежащим качеством и в установленные сроки.</w:t>
      </w:r>
    </w:p>
    <w:p w14:paraId="16CB33E3" w14:textId="77777777" w:rsidR="002A14B6" w:rsidRDefault="002A14B6" w:rsidP="002A14B6">
      <w:pPr>
        <w:spacing w:line="240" w:lineRule="auto"/>
        <w:ind w:firstLine="709"/>
        <w:jc w:val="center"/>
        <w:rPr>
          <w:rFonts w:eastAsia="Lucida Sans Unicode"/>
          <w:b/>
          <w:kern w:val="2"/>
          <w:sz w:val="24"/>
          <w:szCs w:val="24"/>
          <w:u w:val="single"/>
        </w:rPr>
      </w:pPr>
    </w:p>
    <w:p w14:paraId="5247301E" w14:textId="77777777" w:rsidR="007D5150" w:rsidRPr="002A14B6" w:rsidRDefault="007D5150" w:rsidP="002A14B6">
      <w:pPr>
        <w:spacing w:line="240" w:lineRule="auto"/>
        <w:ind w:firstLine="709"/>
        <w:jc w:val="center"/>
        <w:rPr>
          <w:rFonts w:eastAsia="Lucida Sans Unicode"/>
          <w:b/>
          <w:kern w:val="2"/>
          <w:sz w:val="24"/>
          <w:szCs w:val="24"/>
          <w:u w:val="single"/>
        </w:rPr>
      </w:pPr>
      <w:r w:rsidRPr="002A14B6">
        <w:rPr>
          <w:rFonts w:eastAsia="Lucida Sans Unicode"/>
          <w:b/>
          <w:kern w:val="2"/>
          <w:sz w:val="24"/>
          <w:szCs w:val="24"/>
          <w:u w:val="single"/>
        </w:rPr>
        <w:t>Требования к упаковке Изделий:</w:t>
      </w:r>
    </w:p>
    <w:p w14:paraId="614B5772" w14:textId="77777777" w:rsidR="008831C2" w:rsidRPr="002A14B6" w:rsidRDefault="008831C2" w:rsidP="002A14B6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2A14B6">
        <w:rPr>
          <w:rFonts w:eastAsia="Times New Roman"/>
          <w:sz w:val="24"/>
          <w:szCs w:val="24"/>
        </w:rPr>
        <w:t xml:space="preserve"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14:paraId="2266A1B5" w14:textId="77777777" w:rsidR="008831C2" w:rsidRPr="002A14B6" w:rsidRDefault="008831C2" w:rsidP="002A14B6">
      <w:pPr>
        <w:widowControl/>
        <w:autoSpaceDE w:val="0"/>
        <w:spacing w:line="240" w:lineRule="auto"/>
        <w:ind w:firstLine="709"/>
        <w:jc w:val="center"/>
        <w:textAlignment w:val="auto"/>
        <w:rPr>
          <w:rFonts w:eastAsia="Times New Roman"/>
          <w:b/>
          <w:kern w:val="0"/>
          <w:sz w:val="24"/>
          <w:szCs w:val="24"/>
          <w:u w:val="single"/>
          <w:lang w:eastAsia="ar-SA"/>
        </w:rPr>
      </w:pPr>
    </w:p>
    <w:p w14:paraId="6C20497E" w14:textId="77777777" w:rsidR="007D5150" w:rsidRPr="002A14B6" w:rsidRDefault="007D5150" w:rsidP="002A14B6">
      <w:pPr>
        <w:widowControl/>
        <w:autoSpaceDE w:val="0"/>
        <w:spacing w:line="240" w:lineRule="auto"/>
        <w:ind w:firstLine="709"/>
        <w:jc w:val="center"/>
        <w:textAlignment w:val="auto"/>
        <w:rPr>
          <w:sz w:val="24"/>
          <w:szCs w:val="24"/>
          <w:u w:val="single"/>
        </w:rPr>
      </w:pPr>
      <w:r w:rsidRPr="002A14B6">
        <w:rPr>
          <w:rFonts w:eastAsia="Times New Roman"/>
          <w:b/>
          <w:kern w:val="0"/>
          <w:sz w:val="24"/>
          <w:szCs w:val="24"/>
          <w:u w:val="single"/>
          <w:lang w:eastAsia="ar-SA"/>
        </w:rPr>
        <w:t xml:space="preserve">Требования к сроку и (или) объему </w:t>
      </w:r>
      <w:proofErr w:type="gramStart"/>
      <w:r w:rsidRPr="002A14B6">
        <w:rPr>
          <w:rFonts w:eastAsia="Times New Roman"/>
          <w:b/>
          <w:kern w:val="0"/>
          <w:sz w:val="24"/>
          <w:szCs w:val="24"/>
          <w:u w:val="single"/>
          <w:lang w:eastAsia="ar-SA"/>
        </w:rPr>
        <w:t xml:space="preserve">предоставления гарантий качества </w:t>
      </w:r>
      <w:r w:rsidRPr="002A14B6">
        <w:rPr>
          <w:rFonts w:eastAsia="Times New Roman"/>
          <w:b/>
          <w:bCs/>
          <w:kern w:val="0"/>
          <w:sz w:val="24"/>
          <w:szCs w:val="24"/>
          <w:u w:val="single"/>
          <w:lang w:eastAsia="ar-SA"/>
        </w:rPr>
        <w:t>выполнения работ</w:t>
      </w:r>
      <w:proofErr w:type="gramEnd"/>
      <w:r w:rsidRPr="002A14B6">
        <w:rPr>
          <w:rFonts w:eastAsia="Times New Roman"/>
          <w:b/>
          <w:bCs/>
          <w:kern w:val="0"/>
          <w:sz w:val="24"/>
          <w:szCs w:val="24"/>
          <w:u w:val="single"/>
          <w:lang w:eastAsia="ar-SA"/>
        </w:rPr>
        <w:t>:</w:t>
      </w:r>
    </w:p>
    <w:p w14:paraId="744F48EF" w14:textId="77777777" w:rsidR="008831C2" w:rsidRPr="002A14B6" w:rsidRDefault="008831C2" w:rsidP="002A14B6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2A14B6">
        <w:rPr>
          <w:rFonts w:eastAsia="Times New Roman"/>
          <w:kern w:val="0"/>
          <w:sz w:val="24"/>
          <w:szCs w:val="24"/>
          <w:lang w:eastAsia="ar-SA"/>
        </w:rPr>
        <w:t>Гарантийный срок с момента подписания Акта сдачи – приемки работ составляет на протез бедра модульный с микропроцессорным управлением – не менее 12 месяцев.</w:t>
      </w:r>
    </w:p>
    <w:p w14:paraId="20AE00AC" w14:textId="77777777" w:rsidR="008831C2" w:rsidRPr="002A14B6" w:rsidRDefault="008831C2" w:rsidP="002A14B6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2A14B6">
        <w:rPr>
          <w:rFonts w:eastAsia="Times New Roman"/>
          <w:kern w:val="0"/>
          <w:sz w:val="24"/>
          <w:szCs w:val="24"/>
          <w:lang w:eastAsia="ar-SA"/>
        </w:rPr>
        <w:t>В период гарантийного срока ремонт осуществляется бесплатно, гарантия распространяется на все составляющие Изделия. В период гарантийного срока Исполнитель производит ремонт или замену за счет собственных средств.</w:t>
      </w:r>
    </w:p>
    <w:p w14:paraId="4E5C9D07" w14:textId="77777777" w:rsidR="008831C2" w:rsidRPr="002A14B6" w:rsidRDefault="008831C2" w:rsidP="002A14B6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2A14B6">
        <w:rPr>
          <w:rFonts w:eastAsia="Times New Roman"/>
          <w:kern w:val="0"/>
          <w:sz w:val="24"/>
          <w:szCs w:val="24"/>
          <w:lang w:eastAsia="ar-SA"/>
        </w:rPr>
        <w:t>Срок пользования протезом устанавливается в соответствии Приказом Министерства труда и социальной защиты Росси</w:t>
      </w:r>
      <w:bookmarkStart w:id="0" w:name="_GoBack"/>
      <w:bookmarkEnd w:id="0"/>
      <w:r w:rsidRPr="002A14B6">
        <w:rPr>
          <w:rFonts w:eastAsia="Times New Roman"/>
          <w:kern w:val="0"/>
          <w:sz w:val="24"/>
          <w:szCs w:val="24"/>
          <w:lang w:eastAsia="ar-SA"/>
        </w:rPr>
        <w:t>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14:paraId="5200E784" w14:textId="77777777" w:rsidR="008831C2" w:rsidRPr="002A14B6" w:rsidRDefault="008831C2" w:rsidP="002A14B6">
      <w:pPr>
        <w:widowControl/>
        <w:autoSpaceDE w:val="0"/>
        <w:spacing w:line="240" w:lineRule="auto"/>
        <w:ind w:firstLine="709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2A14B6">
        <w:rPr>
          <w:rFonts w:eastAsia="Times New Roman"/>
          <w:kern w:val="0"/>
          <w:sz w:val="24"/>
          <w:szCs w:val="24"/>
          <w:lang w:eastAsia="ar-SA"/>
        </w:rPr>
        <w:t>Срок дополнительной гарантии качества Изделия не превышает срока службы Изделия.</w:t>
      </w:r>
    </w:p>
    <w:p w14:paraId="0C923FEB" w14:textId="77777777" w:rsidR="002A14B6" w:rsidRDefault="002A14B6" w:rsidP="002A14B6">
      <w:pPr>
        <w:widowControl/>
        <w:autoSpaceDN/>
        <w:spacing w:line="240" w:lineRule="auto"/>
        <w:ind w:firstLine="709"/>
        <w:jc w:val="both"/>
        <w:textAlignment w:val="auto"/>
        <w:rPr>
          <w:rFonts w:eastAsia="Times New Roman"/>
          <w:b/>
          <w:kern w:val="2"/>
          <w:sz w:val="24"/>
          <w:szCs w:val="24"/>
          <w:lang w:eastAsia="ar-SA"/>
        </w:rPr>
      </w:pPr>
    </w:p>
    <w:p w14:paraId="61AAD38A" w14:textId="0CFB7BC7" w:rsidR="002A14B6" w:rsidRPr="002A14B6" w:rsidRDefault="002A14B6" w:rsidP="002A14B6">
      <w:pPr>
        <w:widowControl/>
        <w:autoSpaceDN/>
        <w:spacing w:line="240" w:lineRule="auto"/>
        <w:ind w:firstLine="709"/>
        <w:jc w:val="center"/>
        <w:textAlignment w:val="auto"/>
        <w:rPr>
          <w:rFonts w:eastAsia="Times New Roman"/>
          <w:b/>
          <w:kern w:val="2"/>
          <w:sz w:val="24"/>
          <w:szCs w:val="24"/>
          <w:u w:val="single"/>
          <w:lang w:eastAsia="ar-SA"/>
        </w:rPr>
      </w:pPr>
      <w:r w:rsidRPr="002A14B6">
        <w:rPr>
          <w:rFonts w:eastAsia="Times New Roman"/>
          <w:b/>
          <w:kern w:val="2"/>
          <w:sz w:val="24"/>
          <w:szCs w:val="24"/>
          <w:u w:val="single"/>
          <w:lang w:eastAsia="ar-SA"/>
        </w:rPr>
        <w:t xml:space="preserve">Сроки </w:t>
      </w:r>
      <w:r>
        <w:rPr>
          <w:rFonts w:eastAsia="Times New Roman"/>
          <w:b/>
          <w:kern w:val="2"/>
          <w:sz w:val="24"/>
          <w:szCs w:val="24"/>
          <w:u w:val="single"/>
          <w:lang w:eastAsia="ar-SA"/>
        </w:rPr>
        <w:t>выполнения работ</w:t>
      </w:r>
      <w:r w:rsidRPr="002A14B6">
        <w:rPr>
          <w:rFonts w:eastAsia="Times New Roman"/>
          <w:b/>
          <w:kern w:val="2"/>
          <w:sz w:val="24"/>
          <w:szCs w:val="24"/>
          <w:u w:val="single"/>
          <w:lang w:eastAsia="ar-SA"/>
        </w:rPr>
        <w:t>:</w:t>
      </w:r>
    </w:p>
    <w:p w14:paraId="3C892C40" w14:textId="539A183F" w:rsidR="00641021" w:rsidRPr="002A14B6" w:rsidRDefault="002A14B6" w:rsidP="002A14B6">
      <w:pPr>
        <w:widowControl/>
        <w:autoSpaceDN/>
        <w:spacing w:line="240" w:lineRule="auto"/>
        <w:ind w:firstLine="709"/>
        <w:jc w:val="both"/>
        <w:textAlignment w:val="auto"/>
        <w:rPr>
          <w:rFonts w:eastAsia="Times New Roman"/>
          <w:color w:val="000000"/>
          <w:kern w:val="1"/>
          <w:sz w:val="24"/>
          <w:szCs w:val="24"/>
          <w:lang w:eastAsia="en-US" w:bidi="en-US"/>
        </w:rPr>
      </w:pPr>
      <w:proofErr w:type="gramStart"/>
      <w:r>
        <w:rPr>
          <w:rFonts w:eastAsia="Times New Roman"/>
          <w:kern w:val="2"/>
          <w:sz w:val="24"/>
          <w:szCs w:val="24"/>
          <w:lang w:eastAsia="ar-SA"/>
        </w:rPr>
        <w:t>С даты заключения</w:t>
      </w:r>
      <w:proofErr w:type="gramEnd"/>
      <w:r>
        <w:rPr>
          <w:rFonts w:eastAsia="Times New Roman"/>
          <w:kern w:val="2"/>
          <w:sz w:val="24"/>
          <w:szCs w:val="24"/>
          <w:lang w:eastAsia="ar-SA"/>
        </w:rPr>
        <w:t xml:space="preserve"> контракта</w:t>
      </w:r>
      <w:r w:rsidR="00604B54" w:rsidRPr="002A14B6">
        <w:rPr>
          <w:rFonts w:eastAsia="Times New Roman"/>
          <w:kern w:val="2"/>
          <w:sz w:val="24"/>
          <w:szCs w:val="24"/>
          <w:lang w:eastAsia="ar-SA"/>
        </w:rPr>
        <w:t xml:space="preserve"> до 01</w:t>
      </w:r>
      <w:r w:rsidR="00641021" w:rsidRPr="002A14B6">
        <w:rPr>
          <w:rFonts w:eastAsia="Times New Roman"/>
          <w:kern w:val="2"/>
          <w:sz w:val="24"/>
          <w:szCs w:val="24"/>
          <w:lang w:eastAsia="ar-SA"/>
        </w:rPr>
        <w:t xml:space="preserve"> и</w:t>
      </w:r>
      <w:r w:rsidR="00604B54" w:rsidRPr="002A14B6">
        <w:rPr>
          <w:rFonts w:eastAsia="Times New Roman"/>
          <w:kern w:val="2"/>
          <w:sz w:val="24"/>
          <w:szCs w:val="24"/>
          <w:lang w:eastAsia="ar-SA"/>
        </w:rPr>
        <w:t>юл</w:t>
      </w:r>
      <w:r w:rsidR="008831C2" w:rsidRPr="002A14B6">
        <w:rPr>
          <w:rFonts w:eastAsia="Times New Roman"/>
          <w:kern w:val="2"/>
          <w:sz w:val="24"/>
          <w:szCs w:val="24"/>
          <w:lang w:eastAsia="ar-SA"/>
        </w:rPr>
        <w:t>я</w:t>
      </w:r>
      <w:r w:rsidR="00641021" w:rsidRPr="002A14B6">
        <w:rPr>
          <w:rFonts w:eastAsia="Times New Roman"/>
          <w:kern w:val="2"/>
          <w:sz w:val="24"/>
          <w:szCs w:val="24"/>
          <w:lang w:eastAsia="ar-SA"/>
        </w:rPr>
        <w:t xml:space="preserve"> 2024 года</w:t>
      </w:r>
      <w:r w:rsidR="00641021" w:rsidRPr="002A14B6">
        <w:rPr>
          <w:rFonts w:eastAsia="Times New Roman"/>
          <w:color w:val="000000"/>
          <w:kern w:val="1"/>
          <w:sz w:val="24"/>
          <w:szCs w:val="24"/>
          <w:lang w:eastAsia="en-US" w:bidi="en-US"/>
        </w:rPr>
        <w:t>.</w:t>
      </w:r>
    </w:p>
    <w:sectPr w:rsidR="00641021" w:rsidRPr="002A14B6" w:rsidSect="002A14B6">
      <w:pgSz w:w="11905" w:h="16837"/>
      <w:pgMar w:top="851" w:right="706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E343B" w14:textId="77777777" w:rsidR="00234828" w:rsidRDefault="00234828" w:rsidP="00D06721">
      <w:pPr>
        <w:spacing w:line="240" w:lineRule="auto"/>
      </w:pPr>
      <w:r>
        <w:separator/>
      </w:r>
    </w:p>
  </w:endnote>
  <w:endnote w:type="continuationSeparator" w:id="0">
    <w:p w14:paraId="3AC2BBEE" w14:textId="77777777" w:rsidR="00234828" w:rsidRDefault="00234828" w:rsidP="00D06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A8481" w14:textId="77777777" w:rsidR="00234828" w:rsidRDefault="00234828" w:rsidP="00D06721">
      <w:pPr>
        <w:spacing w:line="240" w:lineRule="auto"/>
      </w:pPr>
      <w:r>
        <w:separator/>
      </w:r>
    </w:p>
  </w:footnote>
  <w:footnote w:type="continuationSeparator" w:id="0">
    <w:p w14:paraId="77E073DC" w14:textId="77777777" w:rsidR="00234828" w:rsidRDefault="00234828" w:rsidP="00D06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EF7"/>
    <w:multiLevelType w:val="multilevel"/>
    <w:tmpl w:val="7664392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E"/>
    <w:rsid w:val="0000278F"/>
    <w:rsid w:val="000047F1"/>
    <w:rsid w:val="000126D9"/>
    <w:rsid w:val="00015620"/>
    <w:rsid w:val="00016CF7"/>
    <w:rsid w:val="00040D1F"/>
    <w:rsid w:val="0004227A"/>
    <w:rsid w:val="000467FC"/>
    <w:rsid w:val="00051682"/>
    <w:rsid w:val="00054D46"/>
    <w:rsid w:val="0005552F"/>
    <w:rsid w:val="00062970"/>
    <w:rsid w:val="000704A1"/>
    <w:rsid w:val="0007362C"/>
    <w:rsid w:val="00077C2E"/>
    <w:rsid w:val="000A161F"/>
    <w:rsid w:val="000A3130"/>
    <w:rsid w:val="000A5A8E"/>
    <w:rsid w:val="000B310B"/>
    <w:rsid w:val="000C1383"/>
    <w:rsid w:val="000D5552"/>
    <w:rsid w:val="000D6036"/>
    <w:rsid w:val="000D674D"/>
    <w:rsid w:val="000F3A84"/>
    <w:rsid w:val="001019D7"/>
    <w:rsid w:val="0010582D"/>
    <w:rsid w:val="00110F87"/>
    <w:rsid w:val="001261B1"/>
    <w:rsid w:val="0012635E"/>
    <w:rsid w:val="00126638"/>
    <w:rsid w:val="00126A7D"/>
    <w:rsid w:val="00130369"/>
    <w:rsid w:val="00142AF2"/>
    <w:rsid w:val="00146152"/>
    <w:rsid w:val="001544F3"/>
    <w:rsid w:val="00154C3E"/>
    <w:rsid w:val="0015585A"/>
    <w:rsid w:val="0015592A"/>
    <w:rsid w:val="00161E52"/>
    <w:rsid w:val="00162B10"/>
    <w:rsid w:val="001644E8"/>
    <w:rsid w:val="00165D7A"/>
    <w:rsid w:val="0017272A"/>
    <w:rsid w:val="0017759B"/>
    <w:rsid w:val="00180565"/>
    <w:rsid w:val="0019747F"/>
    <w:rsid w:val="001C13BF"/>
    <w:rsid w:val="001C4D3B"/>
    <w:rsid w:val="001C5762"/>
    <w:rsid w:val="001E02FA"/>
    <w:rsid w:val="001E26A9"/>
    <w:rsid w:val="001E45F8"/>
    <w:rsid w:val="001E77DB"/>
    <w:rsid w:val="001E7FF1"/>
    <w:rsid w:val="001F74B7"/>
    <w:rsid w:val="00204567"/>
    <w:rsid w:val="0021228A"/>
    <w:rsid w:val="00226969"/>
    <w:rsid w:val="00234828"/>
    <w:rsid w:val="00236B0D"/>
    <w:rsid w:val="00245767"/>
    <w:rsid w:val="0025412E"/>
    <w:rsid w:val="0026127C"/>
    <w:rsid w:val="00266A64"/>
    <w:rsid w:val="002670CD"/>
    <w:rsid w:val="002845DF"/>
    <w:rsid w:val="00285A30"/>
    <w:rsid w:val="002936D3"/>
    <w:rsid w:val="002A14B6"/>
    <w:rsid w:val="002C1BD7"/>
    <w:rsid w:val="002C459A"/>
    <w:rsid w:val="002C493D"/>
    <w:rsid w:val="002D0CAA"/>
    <w:rsid w:val="002D2025"/>
    <w:rsid w:val="002D66CC"/>
    <w:rsid w:val="002E0A5E"/>
    <w:rsid w:val="002E0F49"/>
    <w:rsid w:val="002E15AF"/>
    <w:rsid w:val="002F0B29"/>
    <w:rsid w:val="002F707B"/>
    <w:rsid w:val="003002C7"/>
    <w:rsid w:val="00300E98"/>
    <w:rsid w:val="003064B3"/>
    <w:rsid w:val="0031069C"/>
    <w:rsid w:val="00313603"/>
    <w:rsid w:val="00314E64"/>
    <w:rsid w:val="00324004"/>
    <w:rsid w:val="00326E20"/>
    <w:rsid w:val="00344EDB"/>
    <w:rsid w:val="00350BB1"/>
    <w:rsid w:val="00353665"/>
    <w:rsid w:val="003662DE"/>
    <w:rsid w:val="00366E6B"/>
    <w:rsid w:val="003708C1"/>
    <w:rsid w:val="00372CA4"/>
    <w:rsid w:val="003876A4"/>
    <w:rsid w:val="00390B09"/>
    <w:rsid w:val="00391E25"/>
    <w:rsid w:val="003A2784"/>
    <w:rsid w:val="003B2476"/>
    <w:rsid w:val="003D1532"/>
    <w:rsid w:val="003F5245"/>
    <w:rsid w:val="003F7B56"/>
    <w:rsid w:val="004002AA"/>
    <w:rsid w:val="00400EB6"/>
    <w:rsid w:val="00402886"/>
    <w:rsid w:val="00403391"/>
    <w:rsid w:val="00410179"/>
    <w:rsid w:val="00413E78"/>
    <w:rsid w:val="00426C3C"/>
    <w:rsid w:val="00433A5B"/>
    <w:rsid w:val="00433B3A"/>
    <w:rsid w:val="00447048"/>
    <w:rsid w:val="0045209A"/>
    <w:rsid w:val="00455C05"/>
    <w:rsid w:val="00457759"/>
    <w:rsid w:val="00467D8F"/>
    <w:rsid w:val="004734B1"/>
    <w:rsid w:val="0047609F"/>
    <w:rsid w:val="00480AEF"/>
    <w:rsid w:val="004971FB"/>
    <w:rsid w:val="004A54F9"/>
    <w:rsid w:val="004A5C0D"/>
    <w:rsid w:val="004B0CE7"/>
    <w:rsid w:val="004B28AA"/>
    <w:rsid w:val="004C1388"/>
    <w:rsid w:val="004D4022"/>
    <w:rsid w:val="004D79EE"/>
    <w:rsid w:val="004E03ED"/>
    <w:rsid w:val="004E7533"/>
    <w:rsid w:val="004E7FF3"/>
    <w:rsid w:val="004F3D0E"/>
    <w:rsid w:val="005020B7"/>
    <w:rsid w:val="0050683C"/>
    <w:rsid w:val="00507E93"/>
    <w:rsid w:val="00517DB2"/>
    <w:rsid w:val="00534E9A"/>
    <w:rsid w:val="00540AF3"/>
    <w:rsid w:val="00544154"/>
    <w:rsid w:val="005549D2"/>
    <w:rsid w:val="00555936"/>
    <w:rsid w:val="00560771"/>
    <w:rsid w:val="00565958"/>
    <w:rsid w:val="005725A3"/>
    <w:rsid w:val="00575ECD"/>
    <w:rsid w:val="005A17D1"/>
    <w:rsid w:val="005B4C60"/>
    <w:rsid w:val="005C1CAA"/>
    <w:rsid w:val="005D1F82"/>
    <w:rsid w:val="005D6F5C"/>
    <w:rsid w:val="005E48F0"/>
    <w:rsid w:val="005E7DA0"/>
    <w:rsid w:val="006003EE"/>
    <w:rsid w:val="00604B54"/>
    <w:rsid w:val="00604EB1"/>
    <w:rsid w:val="00626820"/>
    <w:rsid w:val="0062788C"/>
    <w:rsid w:val="00630F03"/>
    <w:rsid w:val="00631466"/>
    <w:rsid w:val="00635C32"/>
    <w:rsid w:val="00641021"/>
    <w:rsid w:val="006414E8"/>
    <w:rsid w:val="00645AA8"/>
    <w:rsid w:val="00654287"/>
    <w:rsid w:val="00660973"/>
    <w:rsid w:val="00667FAD"/>
    <w:rsid w:val="00674317"/>
    <w:rsid w:val="0068648A"/>
    <w:rsid w:val="00690F21"/>
    <w:rsid w:val="0069160E"/>
    <w:rsid w:val="00693BA8"/>
    <w:rsid w:val="006A03B9"/>
    <w:rsid w:val="006A3DA2"/>
    <w:rsid w:val="006C0DFC"/>
    <w:rsid w:val="006C3A2D"/>
    <w:rsid w:val="006C3D65"/>
    <w:rsid w:val="006C6ACC"/>
    <w:rsid w:val="006D0BF6"/>
    <w:rsid w:val="006D3E3B"/>
    <w:rsid w:val="006E37CA"/>
    <w:rsid w:val="006F05DE"/>
    <w:rsid w:val="006F3004"/>
    <w:rsid w:val="006F3D04"/>
    <w:rsid w:val="006F5144"/>
    <w:rsid w:val="00704521"/>
    <w:rsid w:val="00710E21"/>
    <w:rsid w:val="00713475"/>
    <w:rsid w:val="0071380D"/>
    <w:rsid w:val="007233E2"/>
    <w:rsid w:val="007246A2"/>
    <w:rsid w:val="00726F62"/>
    <w:rsid w:val="007362A0"/>
    <w:rsid w:val="007363C2"/>
    <w:rsid w:val="0073789F"/>
    <w:rsid w:val="007408FC"/>
    <w:rsid w:val="00740C12"/>
    <w:rsid w:val="00745A14"/>
    <w:rsid w:val="00746B1B"/>
    <w:rsid w:val="00750D2F"/>
    <w:rsid w:val="00751445"/>
    <w:rsid w:val="00762FB3"/>
    <w:rsid w:val="007704BE"/>
    <w:rsid w:val="00774394"/>
    <w:rsid w:val="00775A2E"/>
    <w:rsid w:val="0077710E"/>
    <w:rsid w:val="00785BBB"/>
    <w:rsid w:val="00785FE3"/>
    <w:rsid w:val="00786F94"/>
    <w:rsid w:val="007874F2"/>
    <w:rsid w:val="00796B5E"/>
    <w:rsid w:val="007A1D71"/>
    <w:rsid w:val="007A3961"/>
    <w:rsid w:val="007A6668"/>
    <w:rsid w:val="007C7AE3"/>
    <w:rsid w:val="007D147B"/>
    <w:rsid w:val="007D36BC"/>
    <w:rsid w:val="007D5150"/>
    <w:rsid w:val="007E0CDE"/>
    <w:rsid w:val="007E2A63"/>
    <w:rsid w:val="007E6F23"/>
    <w:rsid w:val="008019B5"/>
    <w:rsid w:val="00805AAB"/>
    <w:rsid w:val="008060C4"/>
    <w:rsid w:val="00810873"/>
    <w:rsid w:val="00813D2A"/>
    <w:rsid w:val="008201B1"/>
    <w:rsid w:val="00827857"/>
    <w:rsid w:val="00832CC5"/>
    <w:rsid w:val="0083718B"/>
    <w:rsid w:val="008378EF"/>
    <w:rsid w:val="00841977"/>
    <w:rsid w:val="0084289B"/>
    <w:rsid w:val="00845837"/>
    <w:rsid w:val="008524DA"/>
    <w:rsid w:val="00856E8E"/>
    <w:rsid w:val="00864DCE"/>
    <w:rsid w:val="008672A8"/>
    <w:rsid w:val="00870F0B"/>
    <w:rsid w:val="00876DDA"/>
    <w:rsid w:val="00880D7E"/>
    <w:rsid w:val="00881B1C"/>
    <w:rsid w:val="008831C2"/>
    <w:rsid w:val="008877D7"/>
    <w:rsid w:val="00890A33"/>
    <w:rsid w:val="00892A95"/>
    <w:rsid w:val="008B0524"/>
    <w:rsid w:val="008B15BB"/>
    <w:rsid w:val="008B4300"/>
    <w:rsid w:val="008C68BA"/>
    <w:rsid w:val="008C7A69"/>
    <w:rsid w:val="008C7C09"/>
    <w:rsid w:val="008D721E"/>
    <w:rsid w:val="008F2084"/>
    <w:rsid w:val="008F6BCD"/>
    <w:rsid w:val="008F741E"/>
    <w:rsid w:val="009039B7"/>
    <w:rsid w:val="00910EB7"/>
    <w:rsid w:val="00911458"/>
    <w:rsid w:val="009168ED"/>
    <w:rsid w:val="00917869"/>
    <w:rsid w:val="00927D5F"/>
    <w:rsid w:val="00940CF7"/>
    <w:rsid w:val="009417B4"/>
    <w:rsid w:val="00946432"/>
    <w:rsid w:val="00952B07"/>
    <w:rsid w:val="009716FD"/>
    <w:rsid w:val="009753CD"/>
    <w:rsid w:val="009768B2"/>
    <w:rsid w:val="00980C14"/>
    <w:rsid w:val="00995794"/>
    <w:rsid w:val="009A0709"/>
    <w:rsid w:val="009A096C"/>
    <w:rsid w:val="009A3B70"/>
    <w:rsid w:val="009A7ECD"/>
    <w:rsid w:val="009B4AF5"/>
    <w:rsid w:val="009C0005"/>
    <w:rsid w:val="009C4E62"/>
    <w:rsid w:val="009C7916"/>
    <w:rsid w:val="009D478D"/>
    <w:rsid w:val="009D6CDD"/>
    <w:rsid w:val="009E2138"/>
    <w:rsid w:val="009E6B96"/>
    <w:rsid w:val="009F786B"/>
    <w:rsid w:val="00A00E9A"/>
    <w:rsid w:val="00A02BA2"/>
    <w:rsid w:val="00A05A65"/>
    <w:rsid w:val="00A16DCA"/>
    <w:rsid w:val="00A241C6"/>
    <w:rsid w:val="00A250BA"/>
    <w:rsid w:val="00A41BEB"/>
    <w:rsid w:val="00A533FC"/>
    <w:rsid w:val="00A63A54"/>
    <w:rsid w:val="00A9031B"/>
    <w:rsid w:val="00A91710"/>
    <w:rsid w:val="00AA039B"/>
    <w:rsid w:val="00AA11D9"/>
    <w:rsid w:val="00AA3C5A"/>
    <w:rsid w:val="00AC5908"/>
    <w:rsid w:val="00AD4439"/>
    <w:rsid w:val="00AD5F76"/>
    <w:rsid w:val="00AF33DA"/>
    <w:rsid w:val="00AF645A"/>
    <w:rsid w:val="00AF675D"/>
    <w:rsid w:val="00B02AD2"/>
    <w:rsid w:val="00B048E2"/>
    <w:rsid w:val="00B05691"/>
    <w:rsid w:val="00B13F8D"/>
    <w:rsid w:val="00B20E07"/>
    <w:rsid w:val="00B2529A"/>
    <w:rsid w:val="00B255FB"/>
    <w:rsid w:val="00B31E63"/>
    <w:rsid w:val="00B400D0"/>
    <w:rsid w:val="00B41254"/>
    <w:rsid w:val="00B461F7"/>
    <w:rsid w:val="00B6167B"/>
    <w:rsid w:val="00B660F8"/>
    <w:rsid w:val="00B754B0"/>
    <w:rsid w:val="00B84CFF"/>
    <w:rsid w:val="00B85007"/>
    <w:rsid w:val="00B96267"/>
    <w:rsid w:val="00B97A33"/>
    <w:rsid w:val="00BB7935"/>
    <w:rsid w:val="00BD70F9"/>
    <w:rsid w:val="00BE06E7"/>
    <w:rsid w:val="00BF47D0"/>
    <w:rsid w:val="00BF5656"/>
    <w:rsid w:val="00C0148F"/>
    <w:rsid w:val="00C12A05"/>
    <w:rsid w:val="00C151D9"/>
    <w:rsid w:val="00C25ADE"/>
    <w:rsid w:val="00C312F4"/>
    <w:rsid w:val="00C341B7"/>
    <w:rsid w:val="00C36792"/>
    <w:rsid w:val="00C47DE8"/>
    <w:rsid w:val="00C56FAB"/>
    <w:rsid w:val="00C64E33"/>
    <w:rsid w:val="00C772C7"/>
    <w:rsid w:val="00C94673"/>
    <w:rsid w:val="00C948F0"/>
    <w:rsid w:val="00C9762C"/>
    <w:rsid w:val="00CA6DA1"/>
    <w:rsid w:val="00CC0513"/>
    <w:rsid w:val="00CD0731"/>
    <w:rsid w:val="00CD1949"/>
    <w:rsid w:val="00CD5979"/>
    <w:rsid w:val="00CE3E4C"/>
    <w:rsid w:val="00CE590D"/>
    <w:rsid w:val="00D0106B"/>
    <w:rsid w:val="00D06721"/>
    <w:rsid w:val="00D12CE2"/>
    <w:rsid w:val="00D24188"/>
    <w:rsid w:val="00D31C12"/>
    <w:rsid w:val="00D4061A"/>
    <w:rsid w:val="00D4566A"/>
    <w:rsid w:val="00D515A3"/>
    <w:rsid w:val="00D522CA"/>
    <w:rsid w:val="00D7266E"/>
    <w:rsid w:val="00D832C5"/>
    <w:rsid w:val="00D846BB"/>
    <w:rsid w:val="00D90EAC"/>
    <w:rsid w:val="00D943C1"/>
    <w:rsid w:val="00D94808"/>
    <w:rsid w:val="00D9666D"/>
    <w:rsid w:val="00DB0356"/>
    <w:rsid w:val="00DC5A15"/>
    <w:rsid w:val="00DC6EFD"/>
    <w:rsid w:val="00DD0F77"/>
    <w:rsid w:val="00DD5370"/>
    <w:rsid w:val="00DE084F"/>
    <w:rsid w:val="00DE3B1F"/>
    <w:rsid w:val="00DE7C03"/>
    <w:rsid w:val="00DF0981"/>
    <w:rsid w:val="00DF265B"/>
    <w:rsid w:val="00DF5F12"/>
    <w:rsid w:val="00DF7D7B"/>
    <w:rsid w:val="00DF7E3E"/>
    <w:rsid w:val="00E11A65"/>
    <w:rsid w:val="00E23D9E"/>
    <w:rsid w:val="00E4397F"/>
    <w:rsid w:val="00E47396"/>
    <w:rsid w:val="00E516A5"/>
    <w:rsid w:val="00E62EAC"/>
    <w:rsid w:val="00E668AF"/>
    <w:rsid w:val="00E72AA1"/>
    <w:rsid w:val="00E732BE"/>
    <w:rsid w:val="00E73BBF"/>
    <w:rsid w:val="00E7404A"/>
    <w:rsid w:val="00E82C94"/>
    <w:rsid w:val="00E842FC"/>
    <w:rsid w:val="00E95A5D"/>
    <w:rsid w:val="00EA3BDA"/>
    <w:rsid w:val="00EC331E"/>
    <w:rsid w:val="00EC6279"/>
    <w:rsid w:val="00ED082A"/>
    <w:rsid w:val="00ED3B8A"/>
    <w:rsid w:val="00ED3D21"/>
    <w:rsid w:val="00EE20BD"/>
    <w:rsid w:val="00EE2F0A"/>
    <w:rsid w:val="00EF6280"/>
    <w:rsid w:val="00EF76C0"/>
    <w:rsid w:val="00F01218"/>
    <w:rsid w:val="00F17A34"/>
    <w:rsid w:val="00F25828"/>
    <w:rsid w:val="00F339DE"/>
    <w:rsid w:val="00F53D5F"/>
    <w:rsid w:val="00F550E3"/>
    <w:rsid w:val="00F6039B"/>
    <w:rsid w:val="00F62855"/>
    <w:rsid w:val="00F64BF2"/>
    <w:rsid w:val="00F743A8"/>
    <w:rsid w:val="00F86010"/>
    <w:rsid w:val="00FA6C95"/>
    <w:rsid w:val="00FB583B"/>
    <w:rsid w:val="00FB5B72"/>
    <w:rsid w:val="00FC57D7"/>
    <w:rsid w:val="00FC70F7"/>
    <w:rsid w:val="00FD0D77"/>
    <w:rsid w:val="00FD2398"/>
    <w:rsid w:val="00FE0432"/>
    <w:rsid w:val="00FE113F"/>
    <w:rsid w:val="00FE1904"/>
    <w:rsid w:val="00FE242D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7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A5E"/>
    <w:pPr>
      <w:widowControl w:val="0"/>
      <w:suppressAutoHyphens/>
      <w:autoSpaceDN w:val="0"/>
      <w:spacing w:after="0" w:line="300" w:lineRule="auto"/>
      <w:textAlignment w:val="baseline"/>
    </w:pPr>
    <w:rPr>
      <w:rFonts w:ascii="Times New Roman" w:eastAsia="Arial" w:hAnsi="Times New Roman" w:cs="Times New Roman"/>
      <w:kern w:val="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A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39"/>
    <w:rsid w:val="0011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E6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67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721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672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721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2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2CA"/>
    <w:rPr>
      <w:rFonts w:ascii="Segoe UI" w:eastAsia="Arial" w:hAnsi="Segoe UI" w:cs="Segoe UI"/>
      <w:kern w:val="3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7363C2"/>
    <w:rPr>
      <w:b/>
      <w:bCs/>
    </w:rPr>
  </w:style>
  <w:style w:type="character" w:customStyle="1" w:styleId="1">
    <w:name w:val="Основной шрифт абзаца1"/>
    <w:rsid w:val="00E62EAC"/>
  </w:style>
  <w:style w:type="paragraph" w:customStyle="1" w:styleId="ac">
    <w:name w:val="Содержимое таблицы"/>
    <w:basedOn w:val="a"/>
    <w:rsid w:val="00E62EAC"/>
    <w:pPr>
      <w:suppressLineNumbers/>
      <w:autoSpaceDN/>
      <w:spacing w:line="240" w:lineRule="auto"/>
      <w:textAlignment w:val="auto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customStyle="1" w:styleId="10">
    <w:name w:val="Обычный1"/>
    <w:rsid w:val="00E62EA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styleId="ad">
    <w:name w:val="page number"/>
    <w:basedOn w:val="a0"/>
    <w:rsid w:val="004E7FF3"/>
  </w:style>
  <w:style w:type="paragraph" w:styleId="ae">
    <w:name w:val="Normal (Web)"/>
    <w:aliases w:val="Обычный (Web)"/>
    <w:basedOn w:val="a"/>
    <w:link w:val="af"/>
    <w:rsid w:val="004E7FF3"/>
    <w:pPr>
      <w:widowControl/>
      <w:autoSpaceDN/>
      <w:spacing w:before="280" w:after="280" w:line="240" w:lineRule="auto"/>
      <w:textAlignment w:val="auto"/>
    </w:pPr>
    <w:rPr>
      <w:rFonts w:eastAsia="Times New Roman"/>
      <w:kern w:val="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E7F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E7F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11">
    <w:name w:val="p11"/>
    <w:basedOn w:val="a"/>
    <w:rsid w:val="004E7F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Calibri"/>
      <w:kern w:val="0"/>
      <w:sz w:val="24"/>
      <w:szCs w:val="24"/>
    </w:rPr>
  </w:style>
  <w:style w:type="character" w:styleId="af0">
    <w:name w:val="Subtle Emphasis"/>
    <w:basedOn w:val="a0"/>
    <w:uiPriority w:val="19"/>
    <w:qFormat/>
    <w:rsid w:val="00C772C7"/>
    <w:rPr>
      <w:i/>
      <w:iCs/>
      <w:color w:val="404040" w:themeColor="text1" w:themeTint="BF"/>
    </w:rPr>
  </w:style>
  <w:style w:type="paragraph" w:customStyle="1" w:styleId="ConsPlusNormal">
    <w:name w:val="ConsPlusNormal"/>
    <w:link w:val="ConsPlusNormal0"/>
    <w:rsid w:val="008278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827857"/>
    <w:pPr>
      <w:keepNext/>
      <w:widowControl/>
      <w:autoSpaceDN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827857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8278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4">
    <w:name w:val="Подзаголовок Знак"/>
    <w:basedOn w:val="a0"/>
    <w:link w:val="af2"/>
    <w:uiPriority w:val="11"/>
    <w:rsid w:val="00827857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2Exact">
    <w:name w:val="Основной текст (2) Exact"/>
    <w:basedOn w:val="a0"/>
    <w:rsid w:val="00737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nsPlusNormal0">
    <w:name w:val="ConsPlusNormal Знак"/>
    <w:link w:val="ConsPlusNormal"/>
    <w:rsid w:val="008831C2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A5E"/>
    <w:pPr>
      <w:widowControl w:val="0"/>
      <w:suppressAutoHyphens/>
      <w:autoSpaceDN w:val="0"/>
      <w:spacing w:after="0" w:line="300" w:lineRule="auto"/>
      <w:textAlignment w:val="baseline"/>
    </w:pPr>
    <w:rPr>
      <w:rFonts w:ascii="Times New Roman" w:eastAsia="Arial" w:hAnsi="Times New Roman" w:cs="Times New Roman"/>
      <w:kern w:val="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A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39"/>
    <w:rsid w:val="0011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E6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67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721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672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721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2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2CA"/>
    <w:rPr>
      <w:rFonts w:ascii="Segoe UI" w:eastAsia="Arial" w:hAnsi="Segoe UI" w:cs="Segoe UI"/>
      <w:kern w:val="3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7363C2"/>
    <w:rPr>
      <w:b/>
      <w:bCs/>
    </w:rPr>
  </w:style>
  <w:style w:type="character" w:customStyle="1" w:styleId="1">
    <w:name w:val="Основной шрифт абзаца1"/>
    <w:rsid w:val="00E62EAC"/>
  </w:style>
  <w:style w:type="paragraph" w:customStyle="1" w:styleId="ac">
    <w:name w:val="Содержимое таблицы"/>
    <w:basedOn w:val="a"/>
    <w:rsid w:val="00E62EAC"/>
    <w:pPr>
      <w:suppressLineNumbers/>
      <w:autoSpaceDN/>
      <w:spacing w:line="240" w:lineRule="auto"/>
      <w:textAlignment w:val="auto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customStyle="1" w:styleId="10">
    <w:name w:val="Обычный1"/>
    <w:rsid w:val="00E62EA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styleId="ad">
    <w:name w:val="page number"/>
    <w:basedOn w:val="a0"/>
    <w:rsid w:val="004E7FF3"/>
  </w:style>
  <w:style w:type="paragraph" w:styleId="ae">
    <w:name w:val="Normal (Web)"/>
    <w:aliases w:val="Обычный (Web)"/>
    <w:basedOn w:val="a"/>
    <w:link w:val="af"/>
    <w:rsid w:val="004E7FF3"/>
    <w:pPr>
      <w:widowControl/>
      <w:autoSpaceDN/>
      <w:spacing w:before="280" w:after="280" w:line="240" w:lineRule="auto"/>
      <w:textAlignment w:val="auto"/>
    </w:pPr>
    <w:rPr>
      <w:rFonts w:eastAsia="Times New Roman"/>
      <w:kern w:val="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E7F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E7F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11">
    <w:name w:val="p11"/>
    <w:basedOn w:val="a"/>
    <w:rsid w:val="004E7F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Calibri"/>
      <w:kern w:val="0"/>
      <w:sz w:val="24"/>
      <w:szCs w:val="24"/>
    </w:rPr>
  </w:style>
  <w:style w:type="character" w:styleId="af0">
    <w:name w:val="Subtle Emphasis"/>
    <w:basedOn w:val="a0"/>
    <w:uiPriority w:val="19"/>
    <w:qFormat/>
    <w:rsid w:val="00C772C7"/>
    <w:rPr>
      <w:i/>
      <w:iCs/>
      <w:color w:val="404040" w:themeColor="text1" w:themeTint="BF"/>
    </w:rPr>
  </w:style>
  <w:style w:type="paragraph" w:customStyle="1" w:styleId="ConsPlusNormal">
    <w:name w:val="ConsPlusNormal"/>
    <w:link w:val="ConsPlusNormal0"/>
    <w:rsid w:val="008278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827857"/>
    <w:pPr>
      <w:keepNext/>
      <w:widowControl/>
      <w:autoSpaceDN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827857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8278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4">
    <w:name w:val="Подзаголовок Знак"/>
    <w:basedOn w:val="a0"/>
    <w:link w:val="af2"/>
    <w:uiPriority w:val="11"/>
    <w:rsid w:val="00827857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2Exact">
    <w:name w:val="Основной текст (2) Exact"/>
    <w:basedOn w:val="a0"/>
    <w:rsid w:val="00737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nsPlusNormal0">
    <w:name w:val="ConsPlusNormal Знак"/>
    <w:link w:val="ConsPlusNormal"/>
    <w:rsid w:val="008831C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8954-6A9E-4CAF-8A26-AA60D351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Каминский Алексей Витальевич</cp:lastModifiedBy>
  <cp:revision>120</cp:revision>
  <cp:lastPrinted>2024-02-15T01:32:00Z</cp:lastPrinted>
  <dcterms:created xsi:type="dcterms:W3CDTF">2022-04-22T04:11:00Z</dcterms:created>
  <dcterms:modified xsi:type="dcterms:W3CDTF">2024-02-21T01:22:00Z</dcterms:modified>
</cp:coreProperties>
</file>