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867B0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426282089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4B69">
        <w:rPr>
          <w:rFonts w:ascii="Times New Roman" w:hAnsi="Times New Roman" w:cs="Times New Roman"/>
          <w:sz w:val="24"/>
          <w:szCs w:val="24"/>
        </w:rPr>
        <w:t>поставка</w:t>
      </w:r>
      <w:r w:rsidR="00014B69" w:rsidRPr="00014B69">
        <w:rPr>
          <w:rFonts w:ascii="Times New Roman" w:hAnsi="Times New Roman" w:cs="Times New Roman"/>
          <w:sz w:val="24"/>
          <w:szCs w:val="24"/>
        </w:rPr>
        <w:t xml:space="preserve">  автомобилей с адаптированными органами управления для пострадавших вследствие несчастных случаев на производстве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426282089"/>
    </w:p>
    <w:p w:rsidR="00D12B25" w:rsidRPr="00D12B25" w:rsidRDefault="00867B0C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767A6D" w:rsidRPr="00014B69" w:rsidRDefault="00014B69" w:rsidP="00767A6D">
      <w:pPr>
        <w:widowControl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permStart w:id="402986766" w:edGrp="everyone"/>
      <w:r w:rsidRPr="00014B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767A6D" w:rsidRPr="00014B6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 1</w:t>
      </w: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1276"/>
        <w:gridCol w:w="1276"/>
        <w:gridCol w:w="1134"/>
        <w:gridCol w:w="1134"/>
        <w:gridCol w:w="1134"/>
        <w:gridCol w:w="1134"/>
        <w:gridCol w:w="567"/>
        <w:gridCol w:w="567"/>
      </w:tblGrid>
      <w:tr w:rsidR="00400827" w:rsidRPr="00767A6D" w:rsidTr="00867B0C">
        <w:trPr>
          <w:trHeight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по 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proofErr w:type="gramEnd"/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Позиция по КТРУ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Характеристики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Кол-во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Ед. измерения</w:t>
            </w:r>
          </w:p>
        </w:tc>
      </w:tr>
      <w:tr w:rsidR="00400827" w:rsidRPr="00767A6D" w:rsidTr="00867B0C">
        <w:trPr>
          <w:trHeight w:val="968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Единица измерения характеристики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00827" w:rsidRPr="00400827" w:rsidRDefault="00400827" w:rsidP="00930415">
            <w:pPr>
              <w:ind w:left="-10" w:right="-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827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00827" w:rsidRPr="00767A6D" w:rsidTr="00867B0C">
        <w:trPr>
          <w:trHeight w:val="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количественная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качественная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867B0C" w:rsidRPr="00767A6D" w:rsidTr="00867B0C">
        <w:trPr>
          <w:trHeight w:val="54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</w:tcPr>
          <w:p w:rsidR="00867B0C" w:rsidRPr="00767A6D" w:rsidRDefault="00867B0C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7B0C" w:rsidRPr="00767A6D" w:rsidRDefault="00867B0C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867B0C" w:rsidRPr="00767A6D" w:rsidRDefault="00867B0C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0C" w:rsidRPr="00767A6D" w:rsidRDefault="00867B0C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0C" w:rsidRPr="00767A6D" w:rsidRDefault="00867B0C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0C" w:rsidRPr="00767A6D" w:rsidRDefault="00867B0C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7B0C" w:rsidRPr="00767A6D" w:rsidRDefault="00867B0C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B0C" w:rsidRPr="00767A6D" w:rsidRDefault="00867B0C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867B0C" w:rsidRPr="00767A6D" w:rsidRDefault="00867B0C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B0C" w:rsidRPr="00767A6D" w:rsidRDefault="00867B0C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</w:t>
            </w:r>
          </w:p>
        </w:tc>
      </w:tr>
      <w:tr w:rsidR="00400827" w:rsidRPr="00767A6D" w:rsidTr="00867B0C">
        <w:trPr>
          <w:trHeight w:val="13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Автомобиль, оборудованный специальными средствами управления (ручным управлением)</w:t>
            </w:r>
          </w:p>
          <w:p w:rsidR="00400827" w:rsidRPr="00867B0C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правой ноги)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303D21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ОКПД</w:t>
            </w:r>
            <w:proofErr w:type="gramStart"/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   29.10.59.390</w:t>
            </w:r>
          </w:p>
          <w:p w:rsidR="00400827" w:rsidRPr="00303D21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КТРУ: нет</w:t>
            </w:r>
          </w:p>
          <w:p w:rsidR="006161E7" w:rsidRPr="00303D21" w:rsidRDefault="006161E7" w:rsidP="006161E7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867B0C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400827" w:rsidRPr="00767A6D" w:rsidTr="00867B0C">
        <w:trPr>
          <w:trHeight w:val="1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303D21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0827" w:rsidRPr="00767A6D" w:rsidTr="00867B0C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303D21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867B0C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303D21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867B0C">
        <w:trPr>
          <w:trHeight w:val="1368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Автомобиль, оборудованный специальными средствами управления (ручным управлением) 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левой ноги)</w:t>
            </w: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303D21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ОКПД</w:t>
            </w:r>
            <w:proofErr w:type="gramStart"/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    29.10.59.390</w:t>
            </w:r>
          </w:p>
          <w:p w:rsidR="00400827" w:rsidRPr="00303D21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03D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КТРУ: нет</w:t>
            </w:r>
          </w:p>
          <w:p w:rsidR="006161E7" w:rsidRPr="00303D21" w:rsidRDefault="006161E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0408EA" w:rsidRPr="00767A6D" w:rsidTr="00867B0C">
        <w:trPr>
          <w:trHeight w:val="136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867B0C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867B0C">
            <w:pPr>
              <w:widowControl w:val="0"/>
              <w:suppressAutoHyphens/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 xml:space="preserve">Кубический сантиметр; </w:t>
            </w: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 закупки указывает в заявке </w:t>
            </w:r>
            <w:r w:rsidRPr="00C128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867B0C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3C9D" w:rsidRDefault="00FC3C9D" w:rsidP="00767A6D">
      <w:pPr>
        <w:pStyle w:val="2-11"/>
        <w:suppressAutoHyphens w:val="0"/>
        <w:autoSpaceDE w:val="0"/>
        <w:snapToGrid w:val="0"/>
        <w:spacing w:after="0"/>
        <w:ind w:left="-567" w:firstLine="709"/>
        <w:rPr>
          <w:bCs/>
          <w:lang w:eastAsia="ru-RU"/>
        </w:rPr>
      </w:pP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п.15 Приложения №3 к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обеспечивать удобство доступа в салон транспортного средства и на рабочее место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иметь возможность регулировки для индивидуальной адаптации под конкретного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должны соответствовать требованиям Правил ЕЭК ООН N 12-03 и 21-01 в отношении </w:t>
      </w:r>
      <w:proofErr w:type="spellStart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 классификатору продукции по видам экономической деятельности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не ранее 2024 года изготовления.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 предназначенные д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ля лиц с ограниченными физическими возможностями,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различными нарушениями функций (без правой ноги- 4 шт., без левой ноги – 2 шт.) должны быть оборудованы специальными средствами управления (ручное управление).</w:t>
      </w:r>
    </w:p>
    <w:p w:rsidR="00E76645" w:rsidRPr="00EE3A75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средства управления (ручное управление) должны иметь сертификат соответствия или сертифицированы в составе автомобиля.</w:t>
      </w:r>
    </w:p>
    <w:permEnd w:id="402986766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7798A" w:rsidRDefault="0047798A" w:rsidP="00767A6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02042408" w:edGrp="everyone"/>
      <w:proofErr w:type="gramStart"/>
      <w:r w:rsidR="00F51866" w:rsidRPr="00F51866">
        <w:rPr>
          <w:rFonts w:ascii="Times New Roman" w:eastAsia="Arial" w:hAnsi="Times New Roman" w:cs="Arial"/>
          <w:sz w:val="24"/>
          <w:szCs w:val="24"/>
          <w:lang w:eastAsia="ar-SA"/>
        </w:rPr>
        <w:t>Поставляемый товар свободен от прав третьих лиц и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r w:rsidR="00F51866" w:rsidRPr="00F51866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proofErr w:type="gramEnd"/>
    </w:p>
    <w:permEnd w:id="702042408"/>
    <w:p w:rsidR="0047798A" w:rsidRPr="0047798A" w:rsidRDefault="0047798A" w:rsidP="00767A6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290B" w:rsidRPr="00FC290B" w:rsidRDefault="0047798A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1600287370" w:edGrp="everyone"/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A3F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гарантирует, что автомобиль, передаваемый Получателю, не имеет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 безопасность Товара в соответствии с требованиями, установленными к данному виду товара законодательством Российской Федерации.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Гарантия на Товар составляет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на специальные средства управления (ручное управление) составляет 6 (шесть) месяцев.</w:t>
      </w:r>
    </w:p>
    <w:p w:rsidR="0047798A" w:rsidRPr="0047798A" w:rsidRDefault="00FC290B" w:rsidP="000408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передачи Товара Получателю указывается в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онной карточке Сервисной книжки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1600287370"/>
    </w:p>
    <w:p w:rsidR="00FC290B" w:rsidRDefault="0047798A" w:rsidP="00FC290B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45080853" w:edGrp="everyone"/>
      <w:r w:rsidR="00FB734A" w:rsidRPr="00FB734A">
        <w:rPr>
          <w:i/>
          <w:sz w:val="24"/>
          <w:szCs w:val="24"/>
        </w:rPr>
        <w:t xml:space="preserve">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осуществляется, в том числе, на территории Брянской области.</w:t>
      </w:r>
      <w:r w:rsid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98A" w:rsidRDefault="00FC290B" w:rsidP="00FB5B89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утрачивает силу в случаи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ermEnd w:id="745080853"/>
    </w:p>
    <w:p w:rsidR="004674CB" w:rsidRDefault="00DE4CDC" w:rsidP="00867B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производителя и (или) поставщика товара и 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833923477" w:edGrp="everyone"/>
    </w:p>
    <w:p w:rsidR="00867B0C" w:rsidRDefault="00D062BF" w:rsidP="00867B0C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</w:p>
    <w:permEnd w:id="1833923477"/>
    <w:p w:rsidR="00036CB5" w:rsidRPr="00867B0C" w:rsidRDefault="00867B0C" w:rsidP="00867B0C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709110333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7A6D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и выдача Товара осуществляется Поставщиком Получателям в г. Брянске Российской Федерации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Товара до места выдачи производится силами и средствами Поставщика.</w:t>
      </w:r>
    </w:p>
    <w:p w:rsidR="00F51866" w:rsidRPr="00F51866" w:rsidRDefault="00F51866" w:rsidP="00F51866">
      <w:pPr>
        <w:widowControl w:val="0"/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4003A0" w:rsidRDefault="00F51866" w:rsidP="00FB5B89">
      <w:pPr>
        <w:widowControl w:val="0"/>
        <w:snapToGrid w:val="0"/>
        <w:spacing w:after="12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осуществляет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к Поставщику.</w:t>
      </w:r>
      <w:permEnd w:id="709110333"/>
    </w:p>
    <w:p w:rsidR="002A7647" w:rsidRDefault="00867B0C" w:rsidP="00FB5B89">
      <w:pPr>
        <w:widowControl w:val="0"/>
        <w:snapToGri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2020549843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866" w:rsidRPr="00F518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>оставка Товара должна быть осуществлена</w:t>
      </w:r>
      <w:r w:rsidR="00F51866" w:rsidRPr="00F51866">
        <w:rPr>
          <w:rFonts w:ascii="Times New Roman" w:eastAsia="Calibri" w:hAnsi="Times New Roman" w:cs="Times New Roman"/>
          <w:bCs/>
          <w:sz w:val="24"/>
          <w:szCs w:val="24"/>
        </w:rPr>
        <w:t xml:space="preserve"> не ранее 15.04.2024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 xml:space="preserve"> и не позднее 24.05.2024г</w:t>
      </w:r>
      <w:r w:rsidR="006B73F1" w:rsidRPr="00D06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2020549843"/>
    </w:p>
    <w:p w:rsidR="00880AE6" w:rsidRPr="00F51866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</w:p>
    <w:sectPr w:rsidR="00880AE6" w:rsidRPr="00F51866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46" w:rsidRDefault="009F5046" w:rsidP="001A27AB">
      <w:pPr>
        <w:spacing w:after="0" w:line="240" w:lineRule="auto"/>
      </w:pPr>
      <w:r>
        <w:separator/>
      </w:r>
    </w:p>
  </w:endnote>
  <w:endnote w:type="continuationSeparator" w:id="0">
    <w:p w:rsidR="009F5046" w:rsidRDefault="009F5046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D21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46" w:rsidRDefault="009F5046" w:rsidP="001A27AB">
      <w:pPr>
        <w:spacing w:after="0" w:line="240" w:lineRule="auto"/>
      </w:pPr>
      <w:r>
        <w:separator/>
      </w:r>
    </w:p>
  </w:footnote>
  <w:footnote w:type="continuationSeparator" w:id="0">
    <w:p w:rsidR="009F5046" w:rsidRDefault="009F5046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4B69"/>
    <w:rsid w:val="000160A9"/>
    <w:rsid w:val="00030827"/>
    <w:rsid w:val="000342E9"/>
    <w:rsid w:val="00035237"/>
    <w:rsid w:val="00035AA4"/>
    <w:rsid w:val="00036CB5"/>
    <w:rsid w:val="000408EA"/>
    <w:rsid w:val="00050B7F"/>
    <w:rsid w:val="0006391C"/>
    <w:rsid w:val="000660E5"/>
    <w:rsid w:val="00067921"/>
    <w:rsid w:val="00081825"/>
    <w:rsid w:val="0009287A"/>
    <w:rsid w:val="000B3FF0"/>
    <w:rsid w:val="000C3B7B"/>
    <w:rsid w:val="000D385F"/>
    <w:rsid w:val="000D7182"/>
    <w:rsid w:val="000E6E7C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03D21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00827"/>
    <w:rsid w:val="00435782"/>
    <w:rsid w:val="00437546"/>
    <w:rsid w:val="00450F18"/>
    <w:rsid w:val="004632E3"/>
    <w:rsid w:val="004674CB"/>
    <w:rsid w:val="0047798A"/>
    <w:rsid w:val="00484D19"/>
    <w:rsid w:val="004B4F44"/>
    <w:rsid w:val="004C5CE5"/>
    <w:rsid w:val="004D1A44"/>
    <w:rsid w:val="004E3BFD"/>
    <w:rsid w:val="004E6CF9"/>
    <w:rsid w:val="004E6FC9"/>
    <w:rsid w:val="004F4B96"/>
    <w:rsid w:val="00501A05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161E7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4D3A"/>
    <w:rsid w:val="0073585B"/>
    <w:rsid w:val="00737282"/>
    <w:rsid w:val="00741307"/>
    <w:rsid w:val="00744B80"/>
    <w:rsid w:val="00766081"/>
    <w:rsid w:val="00767A6D"/>
    <w:rsid w:val="007951EB"/>
    <w:rsid w:val="007C076C"/>
    <w:rsid w:val="007D58D5"/>
    <w:rsid w:val="007F23A9"/>
    <w:rsid w:val="00813C48"/>
    <w:rsid w:val="00831005"/>
    <w:rsid w:val="00831FBE"/>
    <w:rsid w:val="00840ECD"/>
    <w:rsid w:val="0084571A"/>
    <w:rsid w:val="00861FA2"/>
    <w:rsid w:val="00867B0C"/>
    <w:rsid w:val="00875D97"/>
    <w:rsid w:val="00880AE6"/>
    <w:rsid w:val="008912FB"/>
    <w:rsid w:val="0089478C"/>
    <w:rsid w:val="008A1205"/>
    <w:rsid w:val="008A4DC7"/>
    <w:rsid w:val="008B0321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9F5046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9776B"/>
    <w:rsid w:val="00CA3F6B"/>
    <w:rsid w:val="00CA6C98"/>
    <w:rsid w:val="00CB0B92"/>
    <w:rsid w:val="00CC09FD"/>
    <w:rsid w:val="00CC1839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A72BA"/>
    <w:rsid w:val="00DC5EDE"/>
    <w:rsid w:val="00DE4CDC"/>
    <w:rsid w:val="00E16C75"/>
    <w:rsid w:val="00E30819"/>
    <w:rsid w:val="00E53831"/>
    <w:rsid w:val="00E76645"/>
    <w:rsid w:val="00E8201D"/>
    <w:rsid w:val="00E82B84"/>
    <w:rsid w:val="00E93D66"/>
    <w:rsid w:val="00EA461B"/>
    <w:rsid w:val="00EC3319"/>
    <w:rsid w:val="00ED38BC"/>
    <w:rsid w:val="00EE3A75"/>
    <w:rsid w:val="00F01EB8"/>
    <w:rsid w:val="00F119B6"/>
    <w:rsid w:val="00F22EC6"/>
    <w:rsid w:val="00F260ED"/>
    <w:rsid w:val="00F51866"/>
    <w:rsid w:val="00F70E14"/>
    <w:rsid w:val="00F9660F"/>
    <w:rsid w:val="00FA1EE2"/>
    <w:rsid w:val="00FB43F1"/>
    <w:rsid w:val="00FB5B89"/>
    <w:rsid w:val="00FB734A"/>
    <w:rsid w:val="00FC290B"/>
    <w:rsid w:val="00FC3C9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A0E0-6F59-413B-9A77-03E05DA8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19</cp:revision>
  <cp:lastPrinted>2024-02-21T12:34:00Z</cp:lastPrinted>
  <dcterms:created xsi:type="dcterms:W3CDTF">2022-05-06T12:48:00Z</dcterms:created>
  <dcterms:modified xsi:type="dcterms:W3CDTF">2024-03-07T06:03:00Z</dcterms:modified>
</cp:coreProperties>
</file>