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5B" w:rsidRPr="00B3375B" w:rsidRDefault="00B3375B" w:rsidP="00B3375B">
      <w:pPr>
        <w:pStyle w:val="a3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B3375B">
        <w:rPr>
          <w:rFonts w:ascii="Times New Roman" w:hAnsi="Times New Roman"/>
          <w:sz w:val="24"/>
          <w:szCs w:val="24"/>
        </w:rPr>
        <w:t>Приложение № 1 к извещению о проведении закупки</w:t>
      </w:r>
    </w:p>
    <w:p w:rsidR="009355D7" w:rsidRPr="00B3375B" w:rsidRDefault="009355D7" w:rsidP="009355D7">
      <w:pPr>
        <w:pStyle w:val="Standard"/>
        <w:jc w:val="center"/>
        <w:rPr>
          <w:rFonts w:eastAsia="Times New Roman CYR" w:cs="Times New Roman"/>
          <w:b/>
          <w:bCs/>
          <w:color w:val="000000"/>
        </w:rPr>
      </w:pPr>
    </w:p>
    <w:p w:rsidR="009355D7" w:rsidRPr="00B3375B" w:rsidRDefault="009355D7" w:rsidP="009355D7">
      <w:pPr>
        <w:autoSpaceDE w:val="0"/>
        <w:ind w:firstLine="707"/>
        <w:jc w:val="center"/>
        <w:rPr>
          <w:rFonts w:eastAsia="Times New Roman CYR" w:cs="Times New Roman"/>
          <w:b/>
          <w:bCs/>
          <w:color w:val="000000"/>
        </w:rPr>
      </w:pPr>
      <w:r w:rsidRPr="00B3375B">
        <w:rPr>
          <w:rFonts w:eastAsia="Times New Roman CYR" w:cs="Times New Roman"/>
          <w:b/>
          <w:bCs/>
          <w:color w:val="000000"/>
        </w:rPr>
        <w:t>Техническое задание</w:t>
      </w:r>
    </w:p>
    <w:p w:rsidR="009355D7" w:rsidRPr="00B3375B" w:rsidRDefault="009355D7" w:rsidP="009355D7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</w:rPr>
      </w:pPr>
    </w:p>
    <w:p w:rsidR="009C6E3D" w:rsidRPr="009C6E3D" w:rsidRDefault="009355D7" w:rsidP="009C6E3D">
      <w:pPr>
        <w:pStyle w:val="Standard"/>
        <w:numPr>
          <w:ilvl w:val="0"/>
          <w:numId w:val="1"/>
        </w:numPr>
        <w:autoSpaceDE w:val="0"/>
        <w:ind w:left="0" w:firstLine="426"/>
        <w:jc w:val="both"/>
        <w:rPr>
          <w:rFonts w:cs="Times New Roman"/>
        </w:rPr>
      </w:pPr>
      <w:r w:rsidRPr="00B3375B">
        <w:rPr>
          <w:rFonts w:eastAsia="Times New Roman CYR" w:cs="Times New Roman"/>
          <w:b/>
          <w:bCs/>
          <w:color w:val="000000"/>
        </w:rPr>
        <w:t xml:space="preserve">Способ определения поставщика: </w:t>
      </w:r>
      <w:r w:rsidRPr="00B3375B">
        <w:rPr>
          <w:rFonts w:eastAsia="Times New Roman CYR" w:cs="Times New Roman"/>
          <w:color w:val="000000"/>
        </w:rPr>
        <w:t>открытый конкурс в электронной форме</w:t>
      </w:r>
      <w:r w:rsidRPr="00B3375B">
        <w:rPr>
          <w:rFonts w:eastAsia="Times New Roman CYR" w:cs="Times New Roman"/>
        </w:rPr>
        <w:t>.</w:t>
      </w:r>
    </w:p>
    <w:p w:rsidR="009355D7" w:rsidRPr="009C6E3D" w:rsidRDefault="009355D7" w:rsidP="009C6E3D">
      <w:pPr>
        <w:pStyle w:val="Standard"/>
        <w:numPr>
          <w:ilvl w:val="0"/>
          <w:numId w:val="1"/>
        </w:numPr>
        <w:autoSpaceDE w:val="0"/>
        <w:ind w:left="0" w:firstLine="426"/>
        <w:jc w:val="both"/>
        <w:rPr>
          <w:rFonts w:cs="Times New Roman"/>
        </w:rPr>
      </w:pPr>
      <w:r w:rsidRPr="009C6E3D">
        <w:rPr>
          <w:rFonts w:eastAsia="Times New Roman CYR" w:cs="Times New Roman"/>
          <w:b/>
          <w:bCs/>
          <w:color w:val="000000"/>
        </w:rPr>
        <w:t>Предмет государственного контракта</w:t>
      </w:r>
      <w:r w:rsidR="009C6E3D" w:rsidRPr="009C6E3D">
        <w:rPr>
          <w:b/>
          <w:lang w:eastAsia="ru-RU"/>
        </w:rPr>
        <w:t xml:space="preserve">: </w:t>
      </w:r>
      <w:r w:rsidR="009C6E3D" w:rsidRPr="009C6E3D">
        <w:rPr>
          <w:lang w:eastAsia="ru-RU"/>
        </w:rPr>
        <w:t>выполнение работ</w:t>
      </w:r>
      <w:r w:rsidR="009C6E3D" w:rsidRPr="009C6E3D">
        <w:rPr>
          <w:b/>
          <w:lang w:eastAsia="ru-RU"/>
        </w:rPr>
        <w:t xml:space="preserve"> </w:t>
      </w:r>
      <w:r w:rsidR="009C6E3D" w:rsidRPr="009C6E3D">
        <w:rPr>
          <w:rFonts w:eastAsia="Times New Roman CYR" w:cs="Times New Roman"/>
        </w:rPr>
        <w:t>в целях социального обеспечения граждан протез</w:t>
      </w:r>
      <w:r w:rsidR="009C6E3D">
        <w:rPr>
          <w:rFonts w:eastAsia="Times New Roman CYR" w:cs="Times New Roman"/>
        </w:rPr>
        <w:t>ами</w:t>
      </w:r>
      <w:r w:rsidR="009C6E3D" w:rsidRPr="009C6E3D">
        <w:rPr>
          <w:rFonts w:eastAsia="Times New Roman CYR" w:cs="Times New Roman"/>
        </w:rPr>
        <w:t>, протезно-ортопедически</w:t>
      </w:r>
      <w:r w:rsidR="009C6E3D">
        <w:rPr>
          <w:rFonts w:eastAsia="Times New Roman CYR" w:cs="Times New Roman"/>
        </w:rPr>
        <w:t>ми</w:t>
      </w:r>
      <w:r w:rsidR="009C6E3D" w:rsidRPr="009C6E3D">
        <w:rPr>
          <w:rFonts w:eastAsia="Times New Roman CYR" w:cs="Times New Roman"/>
        </w:rPr>
        <w:t xml:space="preserve"> издели</w:t>
      </w:r>
      <w:r w:rsidR="009C6E3D">
        <w:rPr>
          <w:rFonts w:eastAsia="Times New Roman CYR" w:cs="Times New Roman"/>
        </w:rPr>
        <w:t>ями</w:t>
      </w:r>
      <w:r w:rsidR="009C6E3D" w:rsidRPr="009C6E3D">
        <w:rPr>
          <w:rFonts w:eastAsia="Times New Roman CYR" w:cs="Times New Roman"/>
          <w:b/>
          <w:bCs/>
        </w:rPr>
        <w:t xml:space="preserve"> </w:t>
      </w:r>
      <w:r w:rsidR="009C6E3D" w:rsidRPr="009C6E3D">
        <w:rPr>
          <w:rFonts w:eastAsia="Times New Roman CYR" w:cs="Times New Roman"/>
        </w:rPr>
        <w:t>в 2024 году</w:t>
      </w:r>
      <w:r w:rsidRPr="009C6E3D">
        <w:rPr>
          <w:rFonts w:eastAsia="Times New Roman CYR" w:cs="Times New Roman"/>
        </w:rPr>
        <w:t xml:space="preserve">: </w:t>
      </w:r>
      <w:r w:rsidR="009C128C">
        <w:rPr>
          <w:rFonts w:eastAsia="Times New Roman CYR" w:cs="Times New Roman"/>
          <w:b/>
          <w:bCs/>
        </w:rPr>
        <w:t>а</w:t>
      </w:r>
      <w:r w:rsidRPr="009C6E3D">
        <w:rPr>
          <w:rFonts w:eastAsia="Times New Roman CYR" w:cs="Times New Roman"/>
          <w:b/>
          <w:bCs/>
        </w:rPr>
        <w:t>ппараты на нижние конечности</w:t>
      </w:r>
      <w:r w:rsidR="00B3375B" w:rsidRPr="009C6E3D">
        <w:rPr>
          <w:rFonts w:eastAsia="Times New Roman CYR" w:cs="Times New Roman"/>
          <w:b/>
          <w:bCs/>
        </w:rPr>
        <w:t xml:space="preserve"> </w:t>
      </w:r>
      <w:r w:rsidR="00B3375B" w:rsidRPr="009C6E3D">
        <w:rPr>
          <w:rFonts w:eastAsia="Times New Roman CYR" w:cs="Times New Roman"/>
          <w:bCs/>
        </w:rPr>
        <w:t>(далее - Изделие)</w:t>
      </w:r>
      <w:r w:rsidRPr="009C6E3D">
        <w:rPr>
          <w:rFonts w:eastAsia="Times New Roman CYR" w:cs="Times New Roman"/>
          <w:bCs/>
        </w:rPr>
        <w:t>.</w:t>
      </w:r>
    </w:p>
    <w:p w:rsidR="009355D7" w:rsidRPr="0046381C" w:rsidRDefault="0046381C" w:rsidP="009355D7">
      <w:pPr>
        <w:pStyle w:val="Standard"/>
        <w:autoSpaceDE w:val="0"/>
        <w:ind w:left="426"/>
        <w:jc w:val="both"/>
        <w:rPr>
          <w:rFonts w:eastAsia="Times New Roman CYR" w:cs="Times New Roman"/>
          <w:b/>
          <w:bCs/>
        </w:rPr>
      </w:pPr>
      <w:r w:rsidRPr="0046381C">
        <w:rPr>
          <w:rFonts w:cs="Times New Roman"/>
          <w:b/>
          <w:shd w:val="clear" w:color="auto" w:fill="FFFFFF"/>
        </w:rPr>
        <w:t>ОКПД</w:t>
      </w:r>
      <w:proofErr w:type="gramStart"/>
      <w:r w:rsidRPr="0046381C">
        <w:rPr>
          <w:rFonts w:cs="Times New Roman"/>
          <w:b/>
          <w:shd w:val="clear" w:color="auto" w:fill="FFFFFF"/>
        </w:rPr>
        <w:t>2</w:t>
      </w:r>
      <w:proofErr w:type="gramEnd"/>
      <w:r w:rsidRPr="0046381C">
        <w:rPr>
          <w:rFonts w:cs="Times New Roman"/>
          <w:b/>
          <w:shd w:val="clear" w:color="auto" w:fill="FFFFFF"/>
        </w:rPr>
        <w:t>: 32.50.22.129 - Приспособления ортопедические прочие</w:t>
      </w:r>
      <w:r>
        <w:rPr>
          <w:rFonts w:cs="Times New Roman"/>
          <w:b/>
          <w:shd w:val="clear" w:color="auto" w:fill="FFFFFF"/>
        </w:rPr>
        <w:t>.</w:t>
      </w:r>
    </w:p>
    <w:tbl>
      <w:tblPr>
        <w:tblW w:w="10366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4961"/>
        <w:gridCol w:w="1323"/>
        <w:gridCol w:w="851"/>
        <w:gridCol w:w="1417"/>
      </w:tblGrid>
      <w:tr w:rsidR="009355D7" w:rsidRPr="00B3375B" w:rsidTr="00B3375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keepNext/>
              <w:snapToGrid w:val="0"/>
              <w:ind w:right="-108"/>
              <w:jc w:val="center"/>
              <w:rPr>
                <w:rFonts w:cs="Times New Roman"/>
                <w:b/>
                <w:bCs/>
              </w:rPr>
            </w:pPr>
            <w:r w:rsidRPr="00B3375B"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</w:rPr>
            </w:pPr>
            <w:r w:rsidRPr="00B3375B">
              <w:rPr>
                <w:rFonts w:cs="Times New Roman"/>
                <w:b/>
                <w:bCs/>
              </w:rPr>
              <w:t>Технические характеристики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</w:rPr>
            </w:pPr>
            <w:r w:rsidRPr="00B3375B">
              <w:rPr>
                <w:rFonts w:cs="Times New Roman"/>
                <w:b/>
                <w:bCs/>
              </w:rPr>
              <w:t>Цена за ед.,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</w:rPr>
            </w:pPr>
            <w:r w:rsidRPr="00B3375B">
              <w:rPr>
                <w:rFonts w:cs="Times New Roman"/>
                <w:b/>
                <w:bCs/>
              </w:rPr>
              <w:t>Кол-во, шт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</w:rPr>
            </w:pPr>
            <w:r w:rsidRPr="00B3375B">
              <w:rPr>
                <w:rFonts w:cs="Times New Roman"/>
                <w:b/>
                <w:bCs/>
              </w:rPr>
              <w:t>Сумма, руб.</w:t>
            </w:r>
          </w:p>
        </w:tc>
      </w:tr>
      <w:tr w:rsidR="009355D7" w:rsidRPr="00B3375B" w:rsidTr="00B3375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B3375B">
              <w:rPr>
                <w:rFonts w:cs="Times New Roman"/>
                <w:b/>
                <w:sz w:val="22"/>
                <w:szCs w:val="22"/>
              </w:rPr>
              <w:t>Аппарат на голеностопный сустав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B3375B">
              <w:rPr>
                <w:rFonts w:cs="Times New Roman"/>
                <w:sz w:val="22"/>
                <w:szCs w:val="22"/>
              </w:rPr>
              <w:t xml:space="preserve">Аппарат на голеностопный сустав предназначен для </w:t>
            </w:r>
            <w:proofErr w:type="spellStart"/>
            <w:r w:rsidRPr="00B3375B">
              <w:rPr>
                <w:rFonts w:cs="Times New Roman"/>
                <w:sz w:val="22"/>
                <w:szCs w:val="22"/>
              </w:rPr>
              <w:t>ортезирования</w:t>
            </w:r>
            <w:proofErr w:type="spellEnd"/>
            <w:r w:rsidRPr="00B3375B">
              <w:rPr>
                <w:rFonts w:cs="Times New Roman"/>
                <w:sz w:val="22"/>
                <w:szCs w:val="22"/>
              </w:rPr>
              <w:t xml:space="preserve"> нижних конечностей различной этиологии (отвисающая стопа, нефиксированные деформации стопы), при замедленном сращении переломов костей, ложных суставах, заболеваниях и деформациях голеностопного сустава и стопы. Состоит из башмачка (гильзы стопы), гильзы голени, металлических шин с голеностопными шарнирами, полуколец, аппаратной стельки и крепления. Башмачок (с металлической аппаратной стелькой) и гильза голени соединяются между собой посредством шин с голеностопным шарниром.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3375B">
              <w:rPr>
                <w:rFonts w:cs="Times New Roman"/>
                <w:b/>
                <w:bCs/>
                <w:sz w:val="22"/>
                <w:szCs w:val="22"/>
              </w:rPr>
              <w:t>50 354,82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3375B">
              <w:rPr>
                <w:rFonts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3375B">
              <w:rPr>
                <w:rFonts w:cs="Times New Roman"/>
                <w:b/>
                <w:bCs/>
                <w:sz w:val="22"/>
                <w:szCs w:val="22"/>
              </w:rPr>
              <w:t>1 007 096,40</w:t>
            </w:r>
          </w:p>
        </w:tc>
      </w:tr>
      <w:tr w:rsidR="009355D7" w:rsidRPr="00B3375B" w:rsidTr="00B3375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B3375B">
              <w:rPr>
                <w:rFonts w:cs="Times New Roman"/>
                <w:b/>
                <w:sz w:val="22"/>
                <w:szCs w:val="22"/>
              </w:rPr>
              <w:t>Аппарат на голеностопный и коленный суставы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B3375B">
              <w:rPr>
                <w:rFonts w:cs="Times New Roman"/>
                <w:color w:val="000000"/>
                <w:sz w:val="22"/>
                <w:szCs w:val="22"/>
              </w:rPr>
              <w:t>Аппарат на голеностопный и коленный суставы предназначен</w:t>
            </w:r>
            <w:r w:rsidR="00576384">
              <w:rPr>
                <w:rFonts w:cs="Times New Roman"/>
                <w:color w:val="000000"/>
                <w:sz w:val="22"/>
                <w:szCs w:val="22"/>
              </w:rPr>
              <w:t>ы</w:t>
            </w: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B3375B">
              <w:rPr>
                <w:rFonts w:cs="Times New Roman"/>
                <w:color w:val="000000"/>
                <w:sz w:val="22"/>
                <w:szCs w:val="22"/>
              </w:rPr>
              <w:t>корригирования</w:t>
            </w:r>
            <w:proofErr w:type="spellEnd"/>
            <w:r w:rsidRPr="00B3375B">
              <w:rPr>
                <w:rFonts w:cs="Times New Roman"/>
                <w:color w:val="000000"/>
                <w:sz w:val="22"/>
                <w:szCs w:val="22"/>
              </w:rPr>
              <w:t>, фиксации и разгрузки нижней конечности.</w:t>
            </w:r>
            <w:proofErr w:type="gramEnd"/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 Аппарат состо</w:t>
            </w:r>
            <w:r w:rsidR="00576384">
              <w:rPr>
                <w:rFonts w:cs="Times New Roman"/>
                <w:color w:val="000000"/>
                <w:sz w:val="22"/>
                <w:szCs w:val="22"/>
              </w:rPr>
              <w:t>ит</w:t>
            </w: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 из гильз на бедро, голень и стопу, соединенных между собой шарнирами, обеспечивающими движение в голеностопном и коленном суставах в сагиттальной плоскости. </w:t>
            </w:r>
          </w:p>
          <w:p w:rsidR="009355D7" w:rsidRPr="00B3375B" w:rsidRDefault="009355D7" w:rsidP="00B3375B">
            <w:pPr>
              <w:jc w:val="both"/>
              <w:rPr>
                <w:rFonts w:cs="Times New Roman"/>
                <w:sz w:val="22"/>
                <w:szCs w:val="22"/>
              </w:rPr>
            </w:pP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В зависимости от индивидуальной потребности получателя возможно изготовление аппарата с </w:t>
            </w:r>
            <w:proofErr w:type="spellStart"/>
            <w:r w:rsidRPr="00B3375B">
              <w:rPr>
                <w:rFonts w:cs="Times New Roman"/>
                <w:color w:val="000000"/>
                <w:sz w:val="22"/>
                <w:szCs w:val="22"/>
              </w:rPr>
              <w:t>унилатеральным</w:t>
            </w:r>
            <w:proofErr w:type="spellEnd"/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 расположением шарниров в коленном и голеностопном суставах. </w:t>
            </w:r>
          </w:p>
          <w:p w:rsidR="009355D7" w:rsidRPr="00B3375B" w:rsidRDefault="009355D7" w:rsidP="00B3375B">
            <w:pPr>
              <w:jc w:val="both"/>
              <w:rPr>
                <w:rFonts w:cs="Times New Roman"/>
                <w:sz w:val="22"/>
                <w:szCs w:val="22"/>
              </w:rPr>
            </w:pPr>
            <w:r w:rsidRPr="00B3375B">
              <w:rPr>
                <w:rFonts w:cs="Times New Roman"/>
                <w:sz w:val="22"/>
                <w:szCs w:val="22"/>
              </w:rPr>
              <w:t xml:space="preserve">Коленные шарниры </w:t>
            </w:r>
            <w:r w:rsidRPr="00B3375B">
              <w:rPr>
                <w:rFonts w:cs="Times New Roman"/>
                <w:i/>
                <w:sz w:val="22"/>
                <w:szCs w:val="22"/>
              </w:rPr>
              <w:t>должны быть</w:t>
            </w:r>
            <w:r w:rsidRPr="00B3375B">
              <w:rPr>
                <w:rFonts w:cs="Times New Roman"/>
                <w:sz w:val="22"/>
                <w:szCs w:val="22"/>
              </w:rPr>
              <w:t xml:space="preserve"> замковые, </w:t>
            </w:r>
            <w:proofErr w:type="spellStart"/>
            <w:r w:rsidRPr="00B3375B">
              <w:rPr>
                <w:rFonts w:cs="Times New Roman"/>
                <w:sz w:val="22"/>
                <w:szCs w:val="22"/>
              </w:rPr>
              <w:t>беззамковые</w:t>
            </w:r>
            <w:proofErr w:type="spellEnd"/>
            <w:r w:rsidRPr="00B3375B">
              <w:rPr>
                <w:rFonts w:cs="Times New Roman"/>
                <w:sz w:val="22"/>
                <w:szCs w:val="22"/>
              </w:rPr>
              <w:t xml:space="preserve">, модульные, немодульные (по назначению). </w:t>
            </w:r>
          </w:p>
          <w:p w:rsidR="009355D7" w:rsidRPr="00B3375B" w:rsidRDefault="009355D7" w:rsidP="00B3375B">
            <w:pPr>
              <w:jc w:val="both"/>
              <w:rPr>
                <w:rFonts w:cs="Times New Roman"/>
                <w:sz w:val="22"/>
                <w:szCs w:val="22"/>
              </w:rPr>
            </w:pPr>
            <w:r w:rsidRPr="00B3375B">
              <w:rPr>
                <w:rFonts w:cs="Times New Roman"/>
                <w:sz w:val="22"/>
                <w:szCs w:val="22"/>
              </w:rPr>
              <w:t xml:space="preserve">Голеностопные шарниры </w:t>
            </w:r>
            <w:r w:rsidRPr="00B3375B">
              <w:rPr>
                <w:rFonts w:cs="Times New Roman"/>
                <w:i/>
                <w:sz w:val="22"/>
                <w:szCs w:val="22"/>
              </w:rPr>
              <w:t>должны быть</w:t>
            </w:r>
            <w:r w:rsidRPr="00B3375B">
              <w:rPr>
                <w:rFonts w:cs="Times New Roman"/>
                <w:sz w:val="22"/>
                <w:szCs w:val="22"/>
              </w:rPr>
              <w:t xml:space="preserve"> с ограниченным подошвенным и тыльным сгибанием, с ограниченным подошвенным и тыльным сгибанием разгибанием, без ограничения, с поддержкой отвисающей стопы (по назначению). </w:t>
            </w:r>
          </w:p>
          <w:p w:rsidR="009355D7" w:rsidRPr="00B3375B" w:rsidRDefault="009355D7" w:rsidP="00B3375B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B3375B">
              <w:rPr>
                <w:rFonts w:cs="Times New Roman"/>
                <w:color w:val="000000"/>
                <w:sz w:val="22"/>
                <w:szCs w:val="22"/>
              </w:rPr>
              <w:t>Изделие изготавлива</w:t>
            </w:r>
            <w:r w:rsidR="00576384">
              <w:rPr>
                <w:rFonts w:cs="Times New Roman"/>
                <w:color w:val="000000"/>
                <w:sz w:val="22"/>
                <w:szCs w:val="22"/>
              </w:rPr>
              <w:t>ет</w:t>
            </w: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ся методом вакуумной формовки по индивидуальному гипсовому слепку из термопластичных материалов, а также методом </w:t>
            </w:r>
            <w:proofErr w:type="spellStart"/>
            <w:r w:rsidRPr="00B3375B">
              <w:rPr>
                <w:rFonts w:cs="Times New Roman"/>
                <w:color w:val="000000"/>
                <w:sz w:val="22"/>
                <w:szCs w:val="22"/>
              </w:rPr>
              <w:t>ламинации</w:t>
            </w:r>
            <w:proofErr w:type="spellEnd"/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 карбоновых и текстильных материалов. </w:t>
            </w:r>
          </w:p>
          <w:p w:rsidR="009355D7" w:rsidRPr="00B3375B" w:rsidRDefault="009355D7" w:rsidP="00B3375B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Гильза </w:t>
            </w:r>
            <w:r w:rsidRPr="00B3375B">
              <w:rPr>
                <w:rFonts w:cs="Times New Roman"/>
                <w:i/>
                <w:color w:val="000000"/>
                <w:sz w:val="22"/>
                <w:szCs w:val="22"/>
              </w:rPr>
              <w:t>может быть</w:t>
            </w: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 декорирована термобумагой. </w:t>
            </w:r>
          </w:p>
          <w:p w:rsidR="009355D7" w:rsidRPr="00B3375B" w:rsidRDefault="009355D7" w:rsidP="00B3375B">
            <w:pPr>
              <w:jc w:val="both"/>
              <w:rPr>
                <w:rFonts w:cs="Times New Roman"/>
                <w:sz w:val="22"/>
                <w:szCs w:val="22"/>
              </w:rPr>
            </w:pPr>
            <w:r w:rsidRPr="00B3375B">
              <w:rPr>
                <w:rFonts w:cs="Times New Roman"/>
                <w:sz w:val="22"/>
                <w:szCs w:val="22"/>
              </w:rPr>
              <w:t xml:space="preserve">Конструкция ложемента стопы готового изделия </w:t>
            </w:r>
            <w:r w:rsidRPr="00B3375B">
              <w:rPr>
                <w:rFonts w:cs="Times New Roman"/>
                <w:i/>
                <w:sz w:val="22"/>
                <w:szCs w:val="22"/>
              </w:rPr>
              <w:t>должна</w:t>
            </w:r>
            <w:r w:rsidRPr="00B3375B">
              <w:rPr>
                <w:rFonts w:cs="Times New Roman"/>
                <w:sz w:val="22"/>
                <w:szCs w:val="22"/>
              </w:rPr>
              <w:t xml:space="preserve"> позволять носить стандартную обувь получателем</w:t>
            </w: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  <w:p w:rsidR="009355D7" w:rsidRPr="00B3375B" w:rsidRDefault="009355D7" w:rsidP="00B3375B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Смягчающий вкладной элемент </w:t>
            </w:r>
            <w:r w:rsidRPr="00B3375B">
              <w:rPr>
                <w:rFonts w:cs="Times New Roman"/>
                <w:i/>
                <w:color w:val="000000"/>
                <w:sz w:val="22"/>
                <w:szCs w:val="22"/>
              </w:rPr>
              <w:t>должен быть</w:t>
            </w: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 изготовлен из вспененного материала, полипропилена, полиэтилена-сополимера (по </w:t>
            </w:r>
            <w:r w:rsidRPr="00B3375B">
              <w:rPr>
                <w:rFonts w:cs="Times New Roman"/>
                <w:color w:val="000000"/>
                <w:sz w:val="22"/>
                <w:szCs w:val="22"/>
              </w:rPr>
              <w:lastRenderedPageBreak/>
              <w:t>назначению) и иметь возможность санитарной обработки.</w:t>
            </w:r>
          </w:p>
          <w:p w:rsidR="009355D7" w:rsidRPr="00B3375B" w:rsidRDefault="009355D7" w:rsidP="00B3375B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proofErr w:type="gramStart"/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Крепление </w:t>
            </w:r>
            <w:r w:rsidRPr="00B3375B">
              <w:rPr>
                <w:rFonts w:cs="Times New Roman"/>
                <w:i/>
                <w:color w:val="000000"/>
                <w:sz w:val="22"/>
                <w:szCs w:val="22"/>
              </w:rPr>
              <w:t>должно быть</w:t>
            </w: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 выполнено в виде текстильной застежки, состоящей из 2 (двух) текстильных лент, на одной из которых размещены </w:t>
            </w:r>
            <w:proofErr w:type="spellStart"/>
            <w:r w:rsidRPr="00B3375B">
              <w:rPr>
                <w:rFonts w:cs="Times New Roman"/>
                <w:color w:val="000000"/>
                <w:sz w:val="22"/>
                <w:szCs w:val="22"/>
              </w:rPr>
              <w:t>микрокрючки</w:t>
            </w:r>
            <w:proofErr w:type="spellEnd"/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, на другой </w:t>
            </w:r>
            <w:proofErr w:type="spellStart"/>
            <w:r w:rsidRPr="00B3375B">
              <w:rPr>
                <w:rFonts w:cs="Times New Roman"/>
                <w:color w:val="000000"/>
                <w:sz w:val="22"/>
                <w:szCs w:val="22"/>
              </w:rPr>
              <w:t>микропетли</w:t>
            </w:r>
            <w:proofErr w:type="spellEnd"/>
            <w:r w:rsidRPr="00B3375B">
              <w:rPr>
                <w:rFonts w:cs="Times New Roman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3375B">
              <w:rPr>
                <w:rFonts w:cs="Times New Roman"/>
                <w:b/>
                <w:bCs/>
                <w:sz w:val="22"/>
                <w:szCs w:val="22"/>
              </w:rPr>
              <w:lastRenderedPageBreak/>
              <w:t>88 255,41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3375B"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3375B">
              <w:rPr>
                <w:rFonts w:cs="Times New Roman"/>
                <w:b/>
                <w:bCs/>
                <w:sz w:val="22"/>
                <w:szCs w:val="22"/>
              </w:rPr>
              <w:t>441 277,05</w:t>
            </w:r>
          </w:p>
        </w:tc>
      </w:tr>
      <w:tr w:rsidR="009355D7" w:rsidRPr="00B3375B" w:rsidTr="00B3375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B3375B">
              <w:rPr>
                <w:rFonts w:cs="Times New Roman"/>
                <w:b/>
                <w:sz w:val="22"/>
                <w:szCs w:val="22"/>
              </w:rPr>
              <w:lastRenderedPageBreak/>
              <w:t xml:space="preserve">Аппарат </w:t>
            </w:r>
            <w:r w:rsidR="00FF63AD">
              <w:rPr>
                <w:rFonts w:cs="Times New Roman"/>
                <w:b/>
                <w:sz w:val="22"/>
                <w:szCs w:val="22"/>
              </w:rPr>
              <w:t xml:space="preserve">на </w:t>
            </w:r>
            <w:r w:rsidRPr="00B3375B">
              <w:rPr>
                <w:rFonts w:cs="Times New Roman"/>
                <w:b/>
                <w:sz w:val="22"/>
                <w:szCs w:val="22"/>
              </w:rPr>
              <w:t xml:space="preserve">коленный сустав </w:t>
            </w:r>
          </w:p>
          <w:p w:rsidR="009355D7" w:rsidRPr="00B3375B" w:rsidRDefault="009355D7" w:rsidP="00B3375B">
            <w:pPr>
              <w:snapToGrid w:val="0"/>
              <w:spacing w:line="100" w:lineRule="atLeast"/>
              <w:ind w:left="131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5B" w:rsidRDefault="009355D7" w:rsidP="00B3375B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Аппарат на коленный сустав состоит из гильзы бедра, гильзы голени </w:t>
            </w:r>
            <w:proofErr w:type="gramStart"/>
            <w:r w:rsidRPr="00B3375B">
              <w:rPr>
                <w:rFonts w:cs="Times New Roman"/>
                <w:color w:val="000000"/>
                <w:sz w:val="22"/>
                <w:szCs w:val="22"/>
              </w:rPr>
              <w:t>соединенных</w:t>
            </w:r>
            <w:proofErr w:type="gramEnd"/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 между собой металлическими шинами. Гильза бедра и голени </w:t>
            </w:r>
            <w:r w:rsidRPr="00B3375B">
              <w:rPr>
                <w:rFonts w:cs="Times New Roman"/>
                <w:i/>
                <w:color w:val="000000"/>
                <w:sz w:val="22"/>
                <w:szCs w:val="22"/>
              </w:rPr>
              <w:t>должны быть</w:t>
            </w: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 изготовлены из полиэтилена высокого или низкого давления индивидуально по слепку.  Допускается смягчение подкладочным материалом с мелкоячеистой структурой внутренних стенок гильзы. Допускается декорирование гильзы термобумагой.  Гильзы бедра и голени соединяются между собой металлическими шинами с коленным шарниром с механическим замком (фиксатором). </w:t>
            </w:r>
          </w:p>
          <w:p w:rsidR="009355D7" w:rsidRPr="00B3375B" w:rsidRDefault="009355D7" w:rsidP="00B3375B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Крепление аппарата </w:t>
            </w:r>
            <w:r w:rsidRPr="00B3375B">
              <w:rPr>
                <w:rFonts w:cs="Times New Roman"/>
                <w:i/>
                <w:color w:val="000000"/>
                <w:sz w:val="22"/>
                <w:szCs w:val="22"/>
              </w:rPr>
              <w:t>должно быть</w:t>
            </w: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 на шнуровке </w:t>
            </w:r>
            <w:r w:rsidRPr="00B3375B">
              <w:rPr>
                <w:rFonts w:cs="Times New Roman"/>
                <w:i/>
                <w:color w:val="000000"/>
                <w:sz w:val="22"/>
                <w:szCs w:val="22"/>
              </w:rPr>
              <w:t>или</w:t>
            </w: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 на застёжках типа «Контакт (</w:t>
            </w:r>
            <w:proofErr w:type="spellStart"/>
            <w:r w:rsidRPr="00B3375B">
              <w:rPr>
                <w:rFonts w:cs="Times New Roman"/>
                <w:color w:val="000000"/>
                <w:sz w:val="22"/>
                <w:szCs w:val="22"/>
              </w:rPr>
              <w:t>Велкро</w:t>
            </w:r>
            <w:proofErr w:type="spellEnd"/>
            <w:r w:rsidRPr="00B3375B">
              <w:rPr>
                <w:rFonts w:cs="Times New Roman"/>
                <w:color w:val="000000"/>
                <w:sz w:val="22"/>
                <w:szCs w:val="22"/>
              </w:rPr>
              <w:t>)».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3375B">
              <w:rPr>
                <w:rFonts w:cs="Times New Roman"/>
                <w:b/>
                <w:bCs/>
                <w:sz w:val="22"/>
                <w:szCs w:val="22"/>
              </w:rPr>
              <w:t>18 346,21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3375B">
              <w:rPr>
                <w:rFonts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3375B">
              <w:rPr>
                <w:rFonts w:cs="Times New Roman"/>
                <w:b/>
                <w:bCs/>
                <w:sz w:val="22"/>
                <w:szCs w:val="22"/>
              </w:rPr>
              <w:t>385 270,41</w:t>
            </w:r>
          </w:p>
        </w:tc>
      </w:tr>
      <w:tr w:rsidR="009355D7" w:rsidRPr="00B3375B" w:rsidTr="00B3375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snapToGrid w:val="0"/>
              <w:spacing w:line="100" w:lineRule="atLeast"/>
              <w:ind w:right="34"/>
              <w:rPr>
                <w:rFonts w:cs="Times New Roman"/>
                <w:b/>
                <w:sz w:val="22"/>
                <w:szCs w:val="22"/>
              </w:rPr>
            </w:pPr>
            <w:r w:rsidRPr="00B3375B">
              <w:rPr>
                <w:rFonts w:cs="Times New Roman"/>
                <w:b/>
                <w:sz w:val="22"/>
                <w:szCs w:val="22"/>
              </w:rPr>
              <w:t>Аппарат на тазобедренный сустав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5B" w:rsidRDefault="009355D7" w:rsidP="00B3375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B3375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Аппарат на тазобедренный сустав назначается для устранения деформации и разболтанности тазобедренного сустава при заболеваниях в области тазобедренного сустава в затихающей и затихшей стадиях, состояниях после вправления вывиха бедра, последствиях травм, а также после различных реконструктивных операций в области тазобедренного сустава и проксимального отдела бедра и др.  </w:t>
            </w:r>
            <w:proofErr w:type="gramEnd"/>
          </w:p>
          <w:p w:rsidR="009355D7" w:rsidRPr="00B3375B" w:rsidRDefault="009355D7" w:rsidP="00B3375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B3375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Состоит из гильз бедра и </w:t>
            </w:r>
            <w:proofErr w:type="spellStart"/>
            <w:r w:rsidRPr="00B3375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полукорсета</w:t>
            </w:r>
            <w:proofErr w:type="spellEnd"/>
            <w:r w:rsidRPr="00B3375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, шин бедра – наружной и внутренней, двух полуколец бедра, шин </w:t>
            </w:r>
            <w:proofErr w:type="spellStart"/>
            <w:r w:rsidRPr="00B3375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полукорсета</w:t>
            </w:r>
            <w:proofErr w:type="spellEnd"/>
            <w:r w:rsidRPr="00B3375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– </w:t>
            </w:r>
            <w:proofErr w:type="spellStart"/>
            <w:r w:rsidRPr="00B3375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надтазовой</w:t>
            </w:r>
            <w:proofErr w:type="spellEnd"/>
            <w:r w:rsidRPr="00B3375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, тазовой и боковой. Соединение наружной шины бедра и боковой шины </w:t>
            </w:r>
            <w:proofErr w:type="spellStart"/>
            <w:r w:rsidRPr="00B3375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полукорсета</w:t>
            </w:r>
            <w:proofErr w:type="spellEnd"/>
            <w:r w:rsidRPr="00B3375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образует тазобедренный шарнир.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3375B">
              <w:rPr>
                <w:rFonts w:cs="Times New Roman"/>
                <w:b/>
                <w:bCs/>
                <w:sz w:val="22"/>
                <w:szCs w:val="22"/>
              </w:rPr>
              <w:t>26 765,77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3375B">
              <w:rPr>
                <w:rFonts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3375B">
              <w:rPr>
                <w:rFonts w:cs="Times New Roman"/>
                <w:b/>
                <w:bCs/>
                <w:sz w:val="22"/>
                <w:szCs w:val="22"/>
              </w:rPr>
              <w:t>294 423,47</w:t>
            </w:r>
          </w:p>
        </w:tc>
      </w:tr>
      <w:tr w:rsidR="009355D7" w:rsidRPr="00B3375B" w:rsidTr="00B3375B"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snapToGrid w:val="0"/>
              <w:spacing w:line="100" w:lineRule="atLeast"/>
              <w:ind w:right="-108"/>
              <w:rPr>
                <w:rFonts w:cs="Times New Roman"/>
                <w:b/>
                <w:sz w:val="22"/>
                <w:szCs w:val="22"/>
              </w:rPr>
            </w:pPr>
            <w:r w:rsidRPr="00B3375B">
              <w:rPr>
                <w:rFonts w:cs="Times New Roman"/>
                <w:b/>
                <w:sz w:val="22"/>
                <w:szCs w:val="22"/>
              </w:rPr>
              <w:t xml:space="preserve">Аппарат на всю ногу </w:t>
            </w:r>
          </w:p>
          <w:p w:rsidR="009355D7" w:rsidRPr="00B3375B" w:rsidRDefault="009355D7" w:rsidP="00B3375B">
            <w:pPr>
              <w:pStyle w:val="Standard"/>
              <w:snapToGrid w:val="0"/>
              <w:ind w:left="132" w:right="13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5B" w:rsidRDefault="009355D7" w:rsidP="00B3375B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Аппарат на всю ногу состоит из гильзы бедра, гильзы, голени и </w:t>
            </w:r>
            <w:proofErr w:type="gramStart"/>
            <w:r w:rsidRPr="00B3375B">
              <w:rPr>
                <w:rFonts w:cs="Times New Roman"/>
                <w:color w:val="000000"/>
                <w:sz w:val="22"/>
                <w:szCs w:val="22"/>
              </w:rPr>
              <w:t>стопы</w:t>
            </w:r>
            <w:proofErr w:type="gramEnd"/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 соединенных между собой металлическими шинами. </w:t>
            </w:r>
          </w:p>
          <w:p w:rsidR="00DC587C" w:rsidRDefault="009355D7" w:rsidP="00B3375B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Гильза бедра и голени </w:t>
            </w:r>
            <w:r w:rsidRPr="00DC587C">
              <w:rPr>
                <w:rFonts w:cs="Times New Roman"/>
                <w:i/>
                <w:color w:val="000000"/>
                <w:sz w:val="22"/>
                <w:szCs w:val="22"/>
              </w:rPr>
              <w:t>должны быть</w:t>
            </w: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 изготовлены из полиэтилена низкого давления с высокой плотностью, с малой усадкой, физиологически безвредной строго по индивидуальному гипсовому слепку пациента. </w:t>
            </w:r>
          </w:p>
          <w:p w:rsidR="00DC587C" w:rsidRDefault="009355D7" w:rsidP="00B3375B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Гильзы бедра и голени соединяются металлическими шинами с коленным шарниром с механическим замком (фиксатором) </w:t>
            </w:r>
            <w:r w:rsidRPr="00DC587C">
              <w:rPr>
                <w:rFonts w:cs="Times New Roman"/>
                <w:i/>
                <w:color w:val="000000"/>
                <w:sz w:val="22"/>
                <w:szCs w:val="22"/>
              </w:rPr>
              <w:t>или</w:t>
            </w: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 без (по назначению). </w:t>
            </w:r>
          </w:p>
          <w:p w:rsidR="00DC587C" w:rsidRDefault="009355D7" w:rsidP="00B3375B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Коленный шарнир должен иметь две оси вращения, с возможностью изменения, коррекции и фиксации определенного угла движения в коленном шарнире по медицинским показаниям пациента. </w:t>
            </w:r>
          </w:p>
          <w:p w:rsidR="00DC587C" w:rsidRDefault="009355D7" w:rsidP="00B3375B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Стопа изготавливается из полиэтилена с высокой плотностью, с малой усадкой, физиологически безвредной (полустелек) и на него изготавливается индивидуальная ортопедическая стелька по гипсовому слепку стопы пациента. Стопа соединяется металлическими шинами с голеностопным шарниром </w:t>
            </w:r>
            <w:proofErr w:type="gramStart"/>
            <w:r w:rsidRPr="00B3375B">
              <w:rPr>
                <w:rFonts w:cs="Times New Roman"/>
                <w:color w:val="000000"/>
                <w:sz w:val="22"/>
                <w:szCs w:val="22"/>
              </w:rPr>
              <w:t>имеющий</w:t>
            </w:r>
            <w:proofErr w:type="gramEnd"/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 две оси </w:t>
            </w:r>
            <w:r w:rsidRPr="00B3375B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вращения, с возможностью изменения, коррекции и фиксации определенного угла движения в голеностопном шарнире по медицинским показаниям пациента.  </w:t>
            </w:r>
          </w:p>
          <w:p w:rsidR="009355D7" w:rsidRPr="00B3375B" w:rsidRDefault="009355D7" w:rsidP="00B3375B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Крепление аппарата </w:t>
            </w:r>
            <w:r w:rsidRPr="00DC587C">
              <w:rPr>
                <w:rFonts w:cs="Times New Roman"/>
                <w:i/>
                <w:color w:val="000000"/>
                <w:sz w:val="22"/>
                <w:szCs w:val="22"/>
              </w:rPr>
              <w:t>должно быть</w:t>
            </w: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 на шнуровке </w:t>
            </w:r>
            <w:r w:rsidRPr="00DC587C">
              <w:rPr>
                <w:rFonts w:cs="Times New Roman"/>
                <w:i/>
                <w:color w:val="000000"/>
                <w:sz w:val="22"/>
                <w:szCs w:val="22"/>
              </w:rPr>
              <w:t>или</w:t>
            </w:r>
            <w:r w:rsidRPr="00B3375B">
              <w:rPr>
                <w:rFonts w:cs="Times New Roman"/>
                <w:color w:val="000000"/>
                <w:sz w:val="22"/>
                <w:szCs w:val="22"/>
              </w:rPr>
              <w:t xml:space="preserve"> на застёжках (</w:t>
            </w:r>
            <w:proofErr w:type="spellStart"/>
            <w:proofErr w:type="gramStart"/>
            <w:r w:rsidRPr="00B3375B">
              <w:rPr>
                <w:rFonts w:cs="Times New Roman"/>
                <w:color w:val="000000"/>
                <w:sz w:val="22"/>
                <w:szCs w:val="22"/>
              </w:rPr>
              <w:t>капка-штрипка</w:t>
            </w:r>
            <w:proofErr w:type="spellEnd"/>
            <w:proofErr w:type="gramEnd"/>
            <w:r w:rsidRPr="00B3375B">
              <w:rPr>
                <w:rFonts w:cs="Times New Roman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3375B">
              <w:rPr>
                <w:rFonts w:cs="Times New Roman"/>
                <w:b/>
                <w:sz w:val="22"/>
                <w:szCs w:val="22"/>
              </w:rPr>
              <w:lastRenderedPageBreak/>
              <w:t>100 563,77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3375B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3375B">
              <w:rPr>
                <w:rFonts w:cs="Times New Roman"/>
                <w:b/>
                <w:sz w:val="22"/>
                <w:szCs w:val="22"/>
              </w:rPr>
              <w:t>1 005 637,70</w:t>
            </w:r>
          </w:p>
        </w:tc>
      </w:tr>
      <w:tr w:rsidR="009355D7" w:rsidRPr="00B3375B" w:rsidTr="00B3375B">
        <w:tc>
          <w:tcPr>
            <w:tcW w:w="1036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B3375B">
              <w:rPr>
                <w:rFonts w:cs="Times New Roman"/>
                <w:sz w:val="22"/>
                <w:szCs w:val="22"/>
              </w:rPr>
              <w:lastRenderedPageBreak/>
              <w:t xml:space="preserve">Должен соответствовать: ГОСТ </w:t>
            </w:r>
            <w:proofErr w:type="gramStart"/>
            <w:r w:rsidRPr="00B3375B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B3375B">
              <w:rPr>
                <w:rFonts w:cs="Times New Roman"/>
                <w:sz w:val="22"/>
                <w:szCs w:val="22"/>
              </w:rPr>
              <w:t xml:space="preserve"> ИСО 22523-2007, ГОСТ ISO 10993-1-2021, ГОСТ ISO 10993-5-2011, ГОСТ ISO 10993-10-2011, ГОСТ ISO 10993-11-2021, ГОСТ Р 52770-2016.</w:t>
            </w:r>
          </w:p>
          <w:p w:rsidR="00F0117D" w:rsidRPr="00F0117D" w:rsidRDefault="009355D7" w:rsidP="00B3375B">
            <w:pPr>
              <w:keepNext/>
              <w:snapToGrid w:val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375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Срок гарантии — </w:t>
            </w:r>
            <w:r w:rsidR="00F0117D">
              <w:rPr>
                <w:color w:val="000000"/>
              </w:rPr>
              <w:t>г</w:t>
            </w:r>
            <w:r w:rsidR="00F0117D" w:rsidRPr="00561BE0">
              <w:rPr>
                <w:color w:val="000000"/>
              </w:rPr>
              <w:t xml:space="preserve">арантийный срок на Изделие устанавливается со дня подписания Акта приема-передачи изделия Получателем, либо </w:t>
            </w:r>
            <w:proofErr w:type="gramStart"/>
            <w:r w:rsidR="00F0117D" w:rsidRPr="00561BE0">
              <w:rPr>
                <w:color w:val="000000"/>
              </w:rPr>
              <w:t>лицом, представляющим интересы Получателя и составляет</w:t>
            </w:r>
            <w:proofErr w:type="gramEnd"/>
            <w:r w:rsidR="00F0117D" w:rsidRPr="00561BE0">
              <w:rPr>
                <w:color w:val="000000"/>
              </w:rPr>
              <w:t xml:space="preserve"> </w:t>
            </w:r>
            <w:r w:rsidR="00F0117D">
              <w:rPr>
                <w:color w:val="000000"/>
              </w:rPr>
              <w:t>6</w:t>
            </w:r>
            <w:r w:rsidR="00F0117D" w:rsidRPr="00561BE0">
              <w:rPr>
                <w:color w:val="000000"/>
              </w:rPr>
              <w:t xml:space="preserve"> </w:t>
            </w:r>
            <w:r w:rsidR="00F0117D">
              <w:rPr>
                <w:color w:val="000000"/>
              </w:rPr>
              <w:t>(шесть</w:t>
            </w:r>
            <w:r w:rsidR="00F0117D" w:rsidRPr="00561BE0">
              <w:rPr>
                <w:color w:val="000000"/>
              </w:rPr>
              <w:t>) месяцев</w:t>
            </w:r>
            <w:r w:rsidRPr="00B3375B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9355D7" w:rsidRPr="00B3375B" w:rsidTr="00B3375B">
        <w:trPr>
          <w:cantSplit/>
          <w:trHeight w:val="196"/>
        </w:trPr>
        <w:tc>
          <w:tcPr>
            <w:tcW w:w="6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keepNext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B3375B">
              <w:rPr>
                <w:rFonts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Default="009355D7" w:rsidP="00B3375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B3375B" w:rsidRPr="00B3375B" w:rsidRDefault="00B3375B" w:rsidP="00B3375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3375B">
              <w:rPr>
                <w:rFonts w:cs="Times New Roman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D7" w:rsidRPr="00B3375B" w:rsidRDefault="009355D7" w:rsidP="00B3375B">
            <w:pPr>
              <w:pStyle w:val="Standard"/>
              <w:tabs>
                <w:tab w:val="left" w:pos="232"/>
              </w:tabs>
              <w:snapToGrid w:val="0"/>
              <w:ind w:right="-2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3375B">
              <w:rPr>
                <w:rFonts w:cs="Times New Roman"/>
                <w:b/>
                <w:bCs/>
                <w:sz w:val="22"/>
                <w:szCs w:val="22"/>
              </w:rPr>
              <w:t>3 133 705,03</w:t>
            </w:r>
          </w:p>
        </w:tc>
      </w:tr>
    </w:tbl>
    <w:p w:rsidR="009355D7" w:rsidRPr="00B3375B" w:rsidRDefault="009355D7" w:rsidP="009355D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proofErr w:type="gramStart"/>
      <w:r w:rsidRPr="00B3375B">
        <w:rPr>
          <w:rFonts w:cs="Times New Roman"/>
          <w:b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 w:rsidRPr="00B3375B">
        <w:rPr>
          <w:rFonts w:cs="Times New Roman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 w:rsidRPr="00B3375B">
        <w:rPr>
          <w:rFonts w:eastAsia="Times New Roman CYR" w:cs="Times New Roman"/>
          <w:b/>
          <w:bCs/>
          <w:i/>
          <w:iCs/>
        </w:rPr>
        <w:t>аппаратов нижних конечностей</w:t>
      </w:r>
      <w:r w:rsidRPr="00B3375B">
        <w:rPr>
          <w:rFonts w:cs="Times New Roman"/>
          <w:i/>
        </w:rPr>
        <w:t xml:space="preserve"> </w:t>
      </w:r>
      <w:r w:rsidRPr="00B3375B">
        <w:rPr>
          <w:rFonts w:cs="Times New Roman"/>
        </w:rPr>
        <w:t>Получателю до места пребывания в</w:t>
      </w:r>
      <w:proofErr w:type="gramEnd"/>
      <w:r w:rsidRPr="00B3375B">
        <w:rPr>
          <w:rFonts w:cs="Times New Roman"/>
        </w:rPr>
        <w:t xml:space="preserve"> </w:t>
      </w:r>
      <w:proofErr w:type="gramStart"/>
      <w:r w:rsidRPr="00B3375B">
        <w:rPr>
          <w:rFonts w:cs="Times New Roman"/>
        </w:rPr>
        <w:t>пределах</w:t>
      </w:r>
      <w:proofErr w:type="gramEnd"/>
      <w:r w:rsidRPr="00B3375B">
        <w:rPr>
          <w:rFonts w:cs="Times New Roman"/>
        </w:rPr>
        <w:t xml:space="preserve"> территории Республики Саха (Якутия), гарантийное обслуживание.</w:t>
      </w:r>
    </w:p>
    <w:p w:rsidR="009355D7" w:rsidRPr="00B3375B" w:rsidRDefault="009355D7" w:rsidP="009355D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proofErr w:type="gramStart"/>
      <w:r w:rsidRPr="00B3375B">
        <w:rPr>
          <w:rFonts w:cs="Times New Roman"/>
          <w:b/>
        </w:rPr>
        <w:t xml:space="preserve">Место, условия и сроки (периоды) поставки товара, выполнения работ, оказания услуг: </w:t>
      </w:r>
      <w:r w:rsidRPr="00B3375B">
        <w:rPr>
          <w:rFonts w:cs="Times New Roman"/>
        </w:rPr>
        <w:t xml:space="preserve">выполнение работ по снятию мерок и слепков с </w:t>
      </w:r>
      <w:r w:rsidRPr="00B3375B">
        <w:rPr>
          <w:rFonts w:cs="Times New Roman"/>
          <w:color w:val="000000"/>
        </w:rPr>
        <w:t>протезируемой (</w:t>
      </w:r>
      <w:proofErr w:type="spellStart"/>
      <w:r w:rsidRPr="00B3375B">
        <w:rPr>
          <w:rFonts w:cs="Times New Roman"/>
          <w:color w:val="000000"/>
        </w:rPr>
        <w:t>ортезируемой</w:t>
      </w:r>
      <w:proofErr w:type="spellEnd"/>
      <w:r w:rsidRPr="00B3375B">
        <w:rPr>
          <w:rFonts w:cs="Times New Roman"/>
          <w:color w:val="000000"/>
        </w:rPr>
        <w:t xml:space="preserve">) </w:t>
      </w:r>
      <w:r w:rsidRPr="00B3375B">
        <w:rPr>
          <w:rFonts w:cs="Times New Roman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</w:t>
      </w:r>
      <w:proofErr w:type="gramEnd"/>
      <w:r w:rsidRPr="00B3375B">
        <w:rPr>
          <w:rFonts w:cs="Times New Roman"/>
        </w:rPr>
        <w:t xml:space="preserve"> </w:t>
      </w:r>
      <w:proofErr w:type="gramStart"/>
      <w:r w:rsidRPr="00B3375B">
        <w:rPr>
          <w:rFonts w:cs="Times New Roman"/>
        </w:rPr>
        <w:t>Получателем и Заказчиком) по месту нахождения Заказчика или по месту нахождения Исполнителя в ГО «Якутск».</w:t>
      </w:r>
      <w:proofErr w:type="gramEnd"/>
      <w:r w:rsidRPr="00B3375B">
        <w:rPr>
          <w:rFonts w:cs="Times New Roman"/>
        </w:rPr>
        <w:t xml:space="preserve"> Передача Получателям готового Изделия осуществляется </w:t>
      </w:r>
      <w:r w:rsidRPr="00B3375B">
        <w:rPr>
          <w:rFonts w:cs="Times New Roman"/>
          <w:b/>
        </w:rPr>
        <w:t>в течение 60 (шестидесяти) календарных дней</w:t>
      </w:r>
      <w:r w:rsidRPr="00B3375B">
        <w:rPr>
          <w:rFonts w:cs="Times New Roman"/>
        </w:rPr>
        <w:t xml:space="preserve"> </w:t>
      </w:r>
      <w:proofErr w:type="gramStart"/>
      <w:r w:rsidRPr="00B3375B">
        <w:rPr>
          <w:rFonts w:cs="Times New Roman"/>
        </w:rPr>
        <w:t>с даты получения</w:t>
      </w:r>
      <w:proofErr w:type="gramEnd"/>
      <w:r w:rsidRPr="00B3375B">
        <w:rPr>
          <w:rFonts w:cs="Times New Roman"/>
        </w:rPr>
        <w:t xml:space="preserve"> Исполнителем от Заказчика Реестра получателей Изделий, но не позднее </w:t>
      </w:r>
      <w:r w:rsidR="00B3375B">
        <w:rPr>
          <w:rFonts w:cs="Times New Roman"/>
          <w:b/>
        </w:rPr>
        <w:t>1</w:t>
      </w:r>
      <w:r w:rsidR="009C128C">
        <w:rPr>
          <w:rFonts w:cs="Times New Roman"/>
          <w:b/>
        </w:rPr>
        <w:t>6</w:t>
      </w:r>
      <w:r w:rsidRPr="00B3375B">
        <w:rPr>
          <w:rFonts w:cs="Times New Roman"/>
          <w:b/>
        </w:rPr>
        <w:t xml:space="preserve"> сентября 2024 года</w:t>
      </w:r>
      <w:r w:rsidRPr="00B3375B">
        <w:rPr>
          <w:rFonts w:cs="Times New Roman"/>
        </w:rPr>
        <w:t>.</w:t>
      </w:r>
    </w:p>
    <w:p w:rsidR="009355D7" w:rsidRPr="00B3375B" w:rsidRDefault="009355D7" w:rsidP="009355D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B3375B">
        <w:rPr>
          <w:rFonts w:cs="Times New Roman"/>
          <w:b/>
          <w:bCs/>
          <w:color w:val="000000"/>
        </w:rPr>
        <w:t>Ф</w:t>
      </w:r>
      <w:r w:rsidRPr="00B3375B">
        <w:rPr>
          <w:rFonts w:cs="Times New Roman"/>
          <w:b/>
          <w:color w:val="000000"/>
        </w:rPr>
        <w:t>орма, сроки и порядок оплаты товара, работ, услуг:</w:t>
      </w:r>
      <w:r w:rsidRPr="00B3375B">
        <w:rPr>
          <w:rFonts w:cs="Times New Roman"/>
        </w:rPr>
        <w:t xml:space="preserve"> </w:t>
      </w:r>
      <w:r w:rsidRPr="00B3375B">
        <w:rPr>
          <w:rFonts w:eastAsia="Times New Roman CYR" w:cs="Times New Roman"/>
        </w:rPr>
        <w:t>оплата производится Заказчиком по безналичному расчету в течение 7 (семи)</w:t>
      </w:r>
      <w:r w:rsidRPr="00B3375B">
        <w:rPr>
          <w:rFonts w:cs="Times New Roman"/>
        </w:rPr>
        <w:t xml:space="preserve"> </w:t>
      </w:r>
      <w:r w:rsidRPr="00B3375B">
        <w:rPr>
          <w:rFonts w:eastAsia="Times New Roman CYR" w:cs="Times New Roman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9355D7" w:rsidRPr="00B3375B" w:rsidRDefault="009355D7" w:rsidP="009355D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B3375B">
        <w:rPr>
          <w:rFonts w:eastAsia="Times New Roman CYR" w:cs="Times New Roman"/>
          <w:b/>
          <w:bCs/>
          <w:color w:val="000000"/>
          <w:lang w:eastAsia="ar-SA" w:bidi="ar-SA"/>
        </w:rPr>
        <w:t>Размер обеспечения гарантийных обязательств государственного контракта:</w:t>
      </w:r>
      <w:r w:rsidRPr="00B3375B">
        <w:rPr>
          <w:rFonts w:eastAsia="Times New Roman CYR" w:cs="Times New Roman"/>
          <w:color w:val="000000"/>
          <w:lang w:eastAsia="ar-SA" w:bidi="ar-SA"/>
        </w:rPr>
        <w:t xml:space="preserve"> 5% от начальной (максимальной) цены контракта.</w:t>
      </w:r>
    </w:p>
    <w:p w:rsidR="009355D7" w:rsidRPr="00B3375B" w:rsidRDefault="009355D7" w:rsidP="009355D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B3375B">
        <w:rPr>
          <w:rFonts w:eastAsia="Times New Roman CYR" w:cs="Times New Roman"/>
          <w:b/>
          <w:bCs/>
          <w:color w:val="000000"/>
          <w:lang w:eastAsia="ar-SA" w:bidi="ar-SA"/>
        </w:rPr>
        <w:t xml:space="preserve"> Размер обеспечения исполнения государственного контракта:</w:t>
      </w:r>
      <w:r w:rsidRPr="00B3375B">
        <w:rPr>
          <w:rFonts w:eastAsia="Times New Roman CYR" w:cs="Times New Roman"/>
          <w:color w:val="000000"/>
          <w:lang w:eastAsia="ar-SA" w:bidi="ar-SA"/>
        </w:rPr>
        <w:t xml:space="preserve"> </w:t>
      </w:r>
      <w:r w:rsidRPr="00B3375B">
        <w:rPr>
          <w:rFonts w:cs="Times New Roman"/>
        </w:rPr>
        <w:t>30% от начальной (максимальной) цены контракта. В случае осуществления закупки в соответствии с п. 1 ч. 1 ст. 30 Закона 44-ФЗ, итоговый размер обеспечения исполнения контракта устанавливается от цены, по которой заключается контракт (ч. 6.2 ст. 96 Закона 44-ФЗ).</w:t>
      </w:r>
    </w:p>
    <w:p w:rsidR="009355D7" w:rsidRPr="00B3375B" w:rsidRDefault="009355D7" w:rsidP="009355D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B3375B">
        <w:rPr>
          <w:rFonts w:eastAsia="Times New Roman CYR" w:cs="Times New Roman"/>
          <w:b/>
          <w:bCs/>
          <w:color w:val="000000"/>
          <w:lang w:eastAsia="ar-SA" w:bidi="ar-SA"/>
        </w:rPr>
        <w:t xml:space="preserve"> </w:t>
      </w:r>
      <w:r w:rsidRPr="00B3375B">
        <w:rPr>
          <w:rFonts w:cs="Times New Roman"/>
          <w:b/>
          <w:bCs/>
          <w:color w:val="000000"/>
        </w:rPr>
        <w:t xml:space="preserve">Размер обеспечения заявки: </w:t>
      </w:r>
      <w:r w:rsidRPr="00B3375B">
        <w:rPr>
          <w:rFonts w:cs="Times New Roman"/>
          <w:color w:val="000000"/>
        </w:rPr>
        <w:t>1% от начальной (максимальной) цены контракта.</w:t>
      </w:r>
    </w:p>
    <w:p w:rsidR="009355D7" w:rsidRPr="00B3375B" w:rsidRDefault="009355D7" w:rsidP="009355D7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"/>
          <w:color w:val="000000"/>
        </w:rPr>
      </w:pPr>
    </w:p>
    <w:p w:rsidR="009355D7" w:rsidRPr="00B3375B" w:rsidRDefault="009355D7" w:rsidP="009355D7">
      <w:pPr>
        <w:autoSpaceDE w:val="0"/>
        <w:ind w:firstLine="567"/>
        <w:rPr>
          <w:rFonts w:eastAsia="Times New Roman CYR" w:cs="Times New Roman"/>
          <w:color w:val="000000"/>
        </w:rPr>
      </w:pPr>
    </w:p>
    <w:p w:rsidR="009355D7" w:rsidRPr="00B3375B" w:rsidRDefault="009355D7" w:rsidP="00B3375B">
      <w:pPr>
        <w:autoSpaceDE w:val="0"/>
        <w:rPr>
          <w:rFonts w:eastAsia="Times New Roman CYR" w:cs="Times New Roman"/>
          <w:color w:val="000000"/>
        </w:rPr>
      </w:pPr>
    </w:p>
    <w:p w:rsidR="009355D7" w:rsidRPr="00B3375B" w:rsidRDefault="009355D7" w:rsidP="009355D7">
      <w:pPr>
        <w:autoSpaceDE w:val="0"/>
        <w:ind w:firstLine="567"/>
        <w:jc w:val="center"/>
        <w:rPr>
          <w:rFonts w:eastAsia="Times New Roman CYR" w:cs="Times New Roman"/>
          <w:color w:val="000000"/>
        </w:rPr>
      </w:pPr>
    </w:p>
    <w:p w:rsidR="009355D7" w:rsidRPr="00B3375B" w:rsidRDefault="009355D7" w:rsidP="009355D7">
      <w:pPr>
        <w:autoSpaceDE w:val="0"/>
        <w:ind w:firstLine="567"/>
        <w:jc w:val="center"/>
        <w:rPr>
          <w:rFonts w:cs="Times New Roman"/>
        </w:rPr>
      </w:pPr>
      <w:r w:rsidRPr="00B3375B">
        <w:rPr>
          <w:rFonts w:eastAsia="Times New Roman CYR" w:cs="Times New Roman"/>
          <w:color w:val="000000"/>
        </w:rPr>
        <w:t xml:space="preserve">Начальник ОСП                                                              Н.С. </w:t>
      </w:r>
      <w:proofErr w:type="spellStart"/>
      <w:r w:rsidRPr="00B3375B">
        <w:rPr>
          <w:rFonts w:eastAsia="Times New Roman CYR" w:cs="Times New Roman"/>
          <w:color w:val="000000"/>
        </w:rPr>
        <w:t>Протопопова</w:t>
      </w:r>
      <w:proofErr w:type="spellEnd"/>
    </w:p>
    <w:p w:rsidR="00C7420E" w:rsidRPr="00B3375B" w:rsidRDefault="00C7420E">
      <w:pPr>
        <w:rPr>
          <w:rFonts w:cs="Times New Roman"/>
        </w:rPr>
      </w:pPr>
      <w:bookmarkStart w:id="0" w:name="_GoBack"/>
      <w:bookmarkEnd w:id="0"/>
    </w:p>
    <w:sectPr w:rsidR="00C7420E" w:rsidRPr="00B3375B" w:rsidSect="00DD2179">
      <w:pgSz w:w="11906" w:h="16838"/>
      <w:pgMar w:top="1008" w:right="886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047E8C"/>
    <w:multiLevelType w:val="multilevel"/>
    <w:tmpl w:val="17C0631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/>
        <w:bCs/>
        <w:sz w:val="20"/>
        <w:szCs w:val="20"/>
      </w:rPr>
    </w:lvl>
  </w:abstractNum>
  <w:abstractNum w:abstractNumId="2">
    <w:nsid w:val="1BB9413A"/>
    <w:multiLevelType w:val="multilevel"/>
    <w:tmpl w:val="3FC2439A"/>
    <w:lvl w:ilvl="0">
      <w:start w:val="1"/>
      <w:numFmt w:val="decimal"/>
      <w:lvlText w:val="%1."/>
      <w:lvlJc w:val="left"/>
      <w:pPr>
        <w:ind w:left="1287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9A572C"/>
    <w:multiLevelType w:val="multilevel"/>
    <w:tmpl w:val="3FC2439A"/>
    <w:lvl w:ilvl="0">
      <w:start w:val="1"/>
      <w:numFmt w:val="decimal"/>
      <w:lvlText w:val="%1."/>
      <w:lvlJc w:val="left"/>
      <w:pPr>
        <w:ind w:left="1287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077"/>
    <w:rsid w:val="00210092"/>
    <w:rsid w:val="0046381C"/>
    <w:rsid w:val="00576384"/>
    <w:rsid w:val="009355D7"/>
    <w:rsid w:val="009C128C"/>
    <w:rsid w:val="009C6E3D"/>
    <w:rsid w:val="00B3375B"/>
    <w:rsid w:val="00C7420E"/>
    <w:rsid w:val="00DC587C"/>
    <w:rsid w:val="00DD2179"/>
    <w:rsid w:val="00DD3077"/>
    <w:rsid w:val="00F0117D"/>
    <w:rsid w:val="00FF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5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9C6E3D"/>
    <w:pPr>
      <w:keepNext/>
      <w:widowControl/>
      <w:numPr>
        <w:numId w:val="3"/>
      </w:numPr>
      <w:overflowPunct w:val="0"/>
      <w:autoSpaceDE w:val="0"/>
      <w:autoSpaceDN/>
      <w:spacing w:before="120" w:after="120" w:line="360" w:lineRule="auto"/>
      <w:textAlignment w:val="auto"/>
      <w:outlineLvl w:val="0"/>
    </w:pPr>
    <w:rPr>
      <w:rFonts w:cs="Times New Roman"/>
      <w:b/>
      <w:bCs/>
      <w:kern w:val="1"/>
      <w:sz w:val="32"/>
      <w:szCs w:val="32"/>
      <w:lang w:eastAsia="ar-SA" w:bidi="ar-SA"/>
    </w:rPr>
  </w:style>
  <w:style w:type="paragraph" w:styleId="5">
    <w:name w:val="heading 5"/>
    <w:basedOn w:val="a"/>
    <w:next w:val="a"/>
    <w:link w:val="50"/>
    <w:qFormat/>
    <w:rsid w:val="009C6E3D"/>
    <w:pPr>
      <w:keepNext/>
      <w:widowControl/>
      <w:numPr>
        <w:ilvl w:val="4"/>
        <w:numId w:val="3"/>
      </w:numPr>
      <w:autoSpaceDN/>
      <w:ind w:left="0" w:firstLine="709"/>
      <w:jc w:val="center"/>
      <w:textAlignment w:val="auto"/>
      <w:outlineLvl w:val="4"/>
    </w:pPr>
    <w:rPr>
      <w:rFonts w:cs="Times New Roman"/>
      <w:b/>
      <w:bCs/>
      <w:i/>
      <w:iCs/>
      <w:kern w:val="0"/>
      <w:sz w:val="26"/>
      <w:szCs w:val="26"/>
      <w:lang w:eastAsia="ar-SA" w:bidi="ar-SA"/>
    </w:rPr>
  </w:style>
  <w:style w:type="paragraph" w:styleId="8">
    <w:name w:val="heading 8"/>
    <w:basedOn w:val="a"/>
    <w:next w:val="a"/>
    <w:link w:val="80"/>
    <w:qFormat/>
    <w:rsid w:val="009C6E3D"/>
    <w:pPr>
      <w:widowControl/>
      <w:numPr>
        <w:ilvl w:val="7"/>
        <w:numId w:val="3"/>
      </w:numPr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55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355D7"/>
    <w:pPr>
      <w:spacing w:after="120"/>
    </w:pPr>
  </w:style>
  <w:style w:type="paragraph" w:styleId="a3">
    <w:name w:val="No Spacing"/>
    <w:uiPriority w:val="1"/>
    <w:qFormat/>
    <w:rsid w:val="00B337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C6E3D"/>
    <w:rPr>
      <w:rFonts w:ascii="Times New Roman" w:eastAsia="Arial Unicode MS" w:hAnsi="Times New Roman" w:cs="Times New Roman"/>
      <w:b/>
      <w:bCs/>
      <w:kern w:val="1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9C6E3D"/>
    <w:rPr>
      <w:rFonts w:ascii="Times New Roman" w:eastAsia="Arial Unicode MS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9C6E3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9C6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Маргарита Юрьевна</dc:creator>
  <cp:keywords/>
  <dc:description/>
  <cp:lastModifiedBy>016SergeevaSE</cp:lastModifiedBy>
  <cp:revision>10</cp:revision>
  <cp:lastPrinted>2024-02-26T02:03:00Z</cp:lastPrinted>
  <dcterms:created xsi:type="dcterms:W3CDTF">2024-02-07T07:07:00Z</dcterms:created>
  <dcterms:modified xsi:type="dcterms:W3CDTF">2024-02-26T03:15:00Z</dcterms:modified>
</cp:coreProperties>
</file>