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FA" w:rsidRPr="007C0C99" w:rsidRDefault="004D75FA" w:rsidP="0046700C">
      <w:pPr>
        <w:widowControl w:val="0"/>
        <w:jc w:val="right"/>
        <w:rPr>
          <w:bCs/>
          <w:lang w:eastAsia="en-US"/>
        </w:rPr>
      </w:pPr>
      <w:r w:rsidRPr="007C0C99">
        <w:rPr>
          <w:bCs/>
          <w:lang w:eastAsia="en-US"/>
        </w:rPr>
        <w:t>Приложение № 1 к извещению</w:t>
      </w:r>
    </w:p>
    <w:p w:rsidR="004D75FA" w:rsidRPr="007C0C99" w:rsidRDefault="004D75FA" w:rsidP="0046700C">
      <w:pPr>
        <w:widowControl w:val="0"/>
        <w:jc w:val="center"/>
        <w:rPr>
          <w:b/>
          <w:bCs/>
          <w:lang w:eastAsia="en-US"/>
        </w:rPr>
      </w:pPr>
    </w:p>
    <w:p w:rsidR="004D75FA" w:rsidRPr="007C0C99" w:rsidRDefault="004D75FA" w:rsidP="0046700C">
      <w:pPr>
        <w:widowControl w:val="0"/>
        <w:jc w:val="center"/>
        <w:rPr>
          <w:b/>
          <w:bCs/>
          <w:sz w:val="23"/>
          <w:szCs w:val="23"/>
          <w:lang w:eastAsia="en-US"/>
        </w:rPr>
      </w:pPr>
      <w:r w:rsidRPr="007C0C99">
        <w:rPr>
          <w:b/>
          <w:bCs/>
          <w:sz w:val="23"/>
          <w:szCs w:val="23"/>
          <w:lang w:eastAsia="en-US"/>
        </w:rPr>
        <w:t>ОПИСАНИЕ ОБЪЕКТА ЗАКУПКИ (ТЕХНИЧЕСКОЕ ЗАДАНИЕ)</w:t>
      </w:r>
    </w:p>
    <w:p w:rsidR="007C0C99" w:rsidRPr="007C0C99" w:rsidRDefault="007C0C99" w:rsidP="0046700C">
      <w:pPr>
        <w:widowControl w:val="0"/>
        <w:jc w:val="center"/>
        <w:rPr>
          <w:b/>
          <w:sz w:val="23"/>
          <w:szCs w:val="23"/>
        </w:rPr>
      </w:pPr>
      <w:r w:rsidRPr="007C0C99">
        <w:rPr>
          <w:b/>
          <w:sz w:val="23"/>
          <w:szCs w:val="23"/>
        </w:rPr>
        <w:t xml:space="preserve">на поставку офисной бумаги </w:t>
      </w:r>
    </w:p>
    <w:p w:rsidR="0046700C" w:rsidRDefault="0046700C" w:rsidP="0046700C">
      <w:pPr>
        <w:ind w:right="-57"/>
        <w:contextualSpacing/>
        <w:jc w:val="both"/>
        <w:rPr>
          <w:b/>
          <w:sz w:val="22"/>
          <w:szCs w:val="22"/>
        </w:rPr>
      </w:pPr>
    </w:p>
    <w:p w:rsidR="0046700C" w:rsidRPr="0046700C" w:rsidRDefault="0046700C" w:rsidP="0046700C">
      <w:pPr>
        <w:ind w:right="-57"/>
        <w:contextualSpacing/>
        <w:jc w:val="both"/>
        <w:rPr>
          <w:sz w:val="22"/>
          <w:szCs w:val="22"/>
        </w:rPr>
      </w:pPr>
      <w:r w:rsidRPr="0046700C">
        <w:rPr>
          <w:b/>
          <w:sz w:val="22"/>
          <w:szCs w:val="22"/>
        </w:rPr>
        <w:t>1.Заказчик:</w:t>
      </w:r>
      <w:r w:rsidRPr="0046700C">
        <w:rPr>
          <w:sz w:val="22"/>
          <w:szCs w:val="22"/>
        </w:rPr>
        <w:t xml:space="preserve"> Фонд социального страхования Российской Федерации</w:t>
      </w:r>
    </w:p>
    <w:p w:rsidR="0046700C" w:rsidRPr="0046700C" w:rsidRDefault="0046700C" w:rsidP="0046700C">
      <w:pPr>
        <w:ind w:right="-57"/>
        <w:contextualSpacing/>
        <w:jc w:val="both"/>
        <w:rPr>
          <w:sz w:val="22"/>
          <w:szCs w:val="22"/>
        </w:rPr>
      </w:pPr>
      <w:r w:rsidRPr="0046700C">
        <w:rPr>
          <w:b/>
          <w:sz w:val="22"/>
          <w:szCs w:val="22"/>
        </w:rPr>
        <w:t>2.Источник финансирования:</w:t>
      </w:r>
      <w:r w:rsidRPr="0046700C">
        <w:rPr>
          <w:sz w:val="22"/>
          <w:szCs w:val="22"/>
        </w:rPr>
        <w:t xml:space="preserve"> Бюджет Фонда социального страхования </w:t>
      </w:r>
      <w:bookmarkStart w:id="0" w:name="_GoBack"/>
      <w:bookmarkEnd w:id="0"/>
      <w:r w:rsidRPr="0046700C">
        <w:rPr>
          <w:sz w:val="22"/>
          <w:szCs w:val="22"/>
        </w:rPr>
        <w:t>Российской Федерации.</w:t>
      </w:r>
    </w:p>
    <w:p w:rsidR="0046700C" w:rsidRDefault="0046700C" w:rsidP="0046700C">
      <w:pPr>
        <w:contextualSpacing/>
        <w:rPr>
          <w:sz w:val="22"/>
          <w:szCs w:val="22"/>
        </w:rPr>
      </w:pPr>
      <w:r w:rsidRPr="0046700C">
        <w:rPr>
          <w:b/>
          <w:sz w:val="22"/>
          <w:szCs w:val="22"/>
        </w:rPr>
        <w:t>3.Предмет оказания услуг:</w:t>
      </w:r>
      <w:r w:rsidRPr="0046700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46700C">
        <w:rPr>
          <w:sz w:val="22"/>
          <w:szCs w:val="22"/>
        </w:rPr>
        <w:t>оставк</w:t>
      </w:r>
      <w:r>
        <w:rPr>
          <w:sz w:val="22"/>
          <w:szCs w:val="22"/>
        </w:rPr>
        <w:t>а</w:t>
      </w:r>
      <w:r w:rsidRPr="0046700C">
        <w:rPr>
          <w:sz w:val="22"/>
          <w:szCs w:val="22"/>
        </w:rPr>
        <w:t xml:space="preserve"> офисной бумаги </w:t>
      </w:r>
    </w:p>
    <w:p w:rsidR="0046700C" w:rsidRPr="0046700C" w:rsidRDefault="0046700C" w:rsidP="0046700C">
      <w:pPr>
        <w:contextualSpacing/>
        <w:rPr>
          <w:sz w:val="22"/>
          <w:szCs w:val="2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98"/>
        <w:gridCol w:w="2183"/>
        <w:gridCol w:w="1217"/>
        <w:gridCol w:w="3227"/>
        <w:gridCol w:w="2551"/>
      </w:tblGrid>
      <w:tr w:rsidR="0046700C" w:rsidRPr="0046700C" w:rsidTr="0046700C">
        <w:trPr>
          <w:trHeight w:val="581"/>
        </w:trPr>
        <w:tc>
          <w:tcPr>
            <w:tcW w:w="598" w:type="dxa"/>
          </w:tcPr>
          <w:p w:rsidR="0046700C" w:rsidRPr="0046700C" w:rsidRDefault="0046700C" w:rsidP="005B2B7A">
            <w:pPr>
              <w:jc w:val="center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№№ п/п</w:t>
            </w:r>
          </w:p>
        </w:tc>
        <w:tc>
          <w:tcPr>
            <w:tcW w:w="2183" w:type="dxa"/>
          </w:tcPr>
          <w:p w:rsidR="0046700C" w:rsidRPr="0046700C" w:rsidRDefault="0046700C" w:rsidP="005B2B7A">
            <w:pPr>
              <w:jc w:val="center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17" w:type="dxa"/>
          </w:tcPr>
          <w:p w:rsidR="0046700C" w:rsidRPr="0046700C" w:rsidRDefault="0046700C" w:rsidP="005B2B7A">
            <w:pPr>
              <w:jc w:val="center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Единица измерения, Количество</w:t>
            </w:r>
          </w:p>
        </w:tc>
        <w:tc>
          <w:tcPr>
            <w:tcW w:w="3227" w:type="dxa"/>
          </w:tcPr>
          <w:p w:rsidR="0046700C" w:rsidRPr="0046700C" w:rsidRDefault="0046700C" w:rsidP="005B2B7A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Характеристики товара Техническое задание</w:t>
            </w:r>
          </w:p>
          <w:p w:rsidR="0046700C" w:rsidRPr="0046700C" w:rsidRDefault="0046700C" w:rsidP="005B2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6700C" w:rsidRPr="0046700C" w:rsidRDefault="0046700C" w:rsidP="005B2B7A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Дополнительны характеристики</w:t>
            </w:r>
          </w:p>
        </w:tc>
      </w:tr>
      <w:tr w:rsidR="0046700C" w:rsidRPr="0046700C" w:rsidTr="0046700C">
        <w:trPr>
          <w:trHeight w:val="854"/>
        </w:trPr>
        <w:tc>
          <w:tcPr>
            <w:tcW w:w="598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Бумага для офисной техники белая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КТРУ (</w:t>
            </w:r>
            <w:hyperlink r:id="rId7" w:tgtFrame="_blank" w:history="1">
              <w:r w:rsidRPr="0046700C">
                <w:rPr>
                  <w:sz w:val="20"/>
                  <w:szCs w:val="20"/>
                </w:rPr>
                <w:t>17.12.14.129-00000025</w:t>
              </w:r>
            </w:hyperlink>
            <w:r w:rsidRPr="0046700C">
              <w:rPr>
                <w:sz w:val="20"/>
                <w:szCs w:val="20"/>
              </w:rPr>
              <w:t xml:space="preserve">)                                </w:t>
            </w:r>
          </w:p>
        </w:tc>
        <w:tc>
          <w:tcPr>
            <w:tcW w:w="1217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6000 пач.</w:t>
            </w:r>
          </w:p>
        </w:tc>
        <w:tc>
          <w:tcPr>
            <w:tcW w:w="3227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Количество листов в пачке-500 шт.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 xml:space="preserve">Масса бумаги площадью 1м2- 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 xml:space="preserve"> ≥ 80 и &lt; 90 грамм 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Формат- А4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Белизна- не менее 160 %</w:t>
            </w:r>
          </w:p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Марка бумаги, не ниже- А</w:t>
            </w:r>
          </w:p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</w:p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</w:p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</w:p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 xml:space="preserve">Для удобства использования в работе </w:t>
            </w:r>
          </w:p>
        </w:tc>
      </w:tr>
      <w:tr w:rsidR="0046700C" w:rsidRPr="0046700C" w:rsidTr="0046700C">
        <w:trPr>
          <w:trHeight w:val="756"/>
        </w:trPr>
        <w:tc>
          <w:tcPr>
            <w:tcW w:w="598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Бумага для офисной техники белая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КТРУ (</w:t>
            </w:r>
            <w:hyperlink r:id="rId8" w:tgtFrame="_blank" w:history="1">
              <w:r w:rsidRPr="0046700C">
                <w:rPr>
                  <w:sz w:val="20"/>
                  <w:szCs w:val="20"/>
                </w:rPr>
                <w:t>17.12.14.129-00000039</w:t>
              </w:r>
            </w:hyperlink>
            <w:r w:rsidRPr="0046700C">
              <w:rPr>
                <w:sz w:val="20"/>
                <w:szCs w:val="20"/>
              </w:rPr>
              <w:t xml:space="preserve">)                             </w:t>
            </w:r>
          </w:p>
        </w:tc>
        <w:tc>
          <w:tcPr>
            <w:tcW w:w="1217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200 пач.</w:t>
            </w:r>
          </w:p>
        </w:tc>
        <w:tc>
          <w:tcPr>
            <w:tcW w:w="3227" w:type="dxa"/>
          </w:tcPr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Количество листов в пачке-500 шт.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Марка бумаги, не ниже- А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Формат- А3</w:t>
            </w:r>
          </w:p>
          <w:p w:rsidR="0046700C" w:rsidRPr="0046700C" w:rsidRDefault="0046700C" w:rsidP="005B2B7A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Белизна- не менее 160 %</w:t>
            </w:r>
          </w:p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</w:p>
          <w:p w:rsidR="0046700C" w:rsidRPr="0046700C" w:rsidRDefault="0046700C" w:rsidP="0046700C">
            <w:pPr>
              <w:tabs>
                <w:tab w:val="left" w:pos="6735"/>
              </w:tabs>
              <w:jc w:val="left"/>
              <w:rPr>
                <w:sz w:val="20"/>
                <w:szCs w:val="20"/>
              </w:rPr>
            </w:pPr>
            <w:r w:rsidRPr="0046700C">
              <w:rPr>
                <w:sz w:val="20"/>
                <w:szCs w:val="20"/>
              </w:rPr>
              <w:t>Для удобства использования в работе</w:t>
            </w:r>
          </w:p>
        </w:tc>
      </w:tr>
    </w:tbl>
    <w:p w:rsidR="0046700C" w:rsidRPr="0046700C" w:rsidRDefault="0046700C" w:rsidP="0046700C">
      <w:pPr>
        <w:ind w:right="-476"/>
        <w:jc w:val="both"/>
        <w:rPr>
          <w:b/>
          <w:sz w:val="22"/>
          <w:szCs w:val="22"/>
        </w:rPr>
      </w:pPr>
      <w:r w:rsidRPr="0046700C">
        <w:rPr>
          <w:b/>
          <w:sz w:val="22"/>
          <w:szCs w:val="22"/>
        </w:rPr>
        <w:t xml:space="preserve">    </w:t>
      </w:r>
    </w:p>
    <w:p w:rsidR="0046700C" w:rsidRPr="0046700C" w:rsidRDefault="0046700C" w:rsidP="0046700C">
      <w:pPr>
        <w:jc w:val="both"/>
        <w:rPr>
          <w:b/>
          <w:sz w:val="22"/>
          <w:szCs w:val="22"/>
        </w:rPr>
      </w:pPr>
      <w:r w:rsidRPr="0046700C">
        <w:rPr>
          <w:b/>
          <w:sz w:val="22"/>
          <w:szCs w:val="22"/>
        </w:rPr>
        <w:t xml:space="preserve">  - Порядок и условия поставки:</w:t>
      </w:r>
    </w:p>
    <w:p w:rsidR="0046700C" w:rsidRPr="0046700C" w:rsidRDefault="0046700C" w:rsidP="0046700C">
      <w:pPr>
        <w:jc w:val="both"/>
        <w:rPr>
          <w:sz w:val="22"/>
          <w:szCs w:val="22"/>
        </w:rPr>
      </w:pPr>
      <w:r w:rsidRPr="0046700C">
        <w:rPr>
          <w:sz w:val="22"/>
          <w:szCs w:val="22"/>
        </w:rPr>
        <w:t xml:space="preserve">     Поставщик самостоятельно доставляет Товар Заказчику по адресу: г. Москва, Орликов пер. д. 3 корп. А. </w:t>
      </w:r>
    </w:p>
    <w:p w:rsidR="0046700C" w:rsidRPr="0046700C" w:rsidRDefault="0046700C" w:rsidP="0046700C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6700C">
        <w:rPr>
          <w:sz w:val="22"/>
          <w:szCs w:val="22"/>
        </w:rPr>
        <w:t xml:space="preserve">  - </w:t>
      </w:r>
      <w:r w:rsidRPr="0046700C">
        <w:rPr>
          <w:b/>
          <w:sz w:val="22"/>
          <w:szCs w:val="22"/>
        </w:rPr>
        <w:t>Срок поставки Товара</w:t>
      </w:r>
      <w:r w:rsidRPr="0046700C">
        <w:rPr>
          <w:sz w:val="22"/>
          <w:szCs w:val="22"/>
        </w:rPr>
        <w:t xml:space="preserve">: Поставка осуществляется в течение 10 (десяти) календарных дней с даты подачи заявки Заказчиком. Заявка направляется Поставщику в период с </w:t>
      </w:r>
      <w:r w:rsidRPr="0046700C">
        <w:rPr>
          <w:rFonts w:eastAsiaTheme="minorHAnsi"/>
          <w:color w:val="000000" w:themeColor="text1"/>
          <w:sz w:val="22"/>
          <w:szCs w:val="22"/>
          <w:lang w:eastAsia="en-US"/>
        </w:rPr>
        <w:t>10.01.2023 г.  по 31.03.2023 г.</w:t>
      </w:r>
    </w:p>
    <w:p w:rsidR="0046700C" w:rsidRPr="0046700C" w:rsidRDefault="0046700C" w:rsidP="0046700C">
      <w:pPr>
        <w:jc w:val="both"/>
        <w:rPr>
          <w:b/>
          <w:sz w:val="22"/>
          <w:szCs w:val="22"/>
        </w:rPr>
      </w:pPr>
    </w:p>
    <w:p w:rsidR="0046700C" w:rsidRPr="0046700C" w:rsidRDefault="0046700C" w:rsidP="0046700C">
      <w:pPr>
        <w:jc w:val="both"/>
        <w:rPr>
          <w:sz w:val="22"/>
          <w:szCs w:val="22"/>
        </w:rPr>
      </w:pPr>
      <w:r w:rsidRPr="0046700C">
        <w:rPr>
          <w:sz w:val="22"/>
          <w:szCs w:val="22"/>
        </w:rPr>
        <w:t xml:space="preserve">     Качество поставляемых товаров должно соответствовать требованиям действующего законодательства РФ, правилам и стандартам, в том числе требованиям «ГОСТ Р ИСО 9001-2015.Национальный стандарт Российской Федерации. Системы менеджмента качества. Требования» (утв. Приказом Росстандарта от 28.09.2015 № 1391-ст), «ГОСТ Р ИСО 14001-2016. Национальный стандарт Российской Федерации. Системы экологического менеджмента. Требования и руководство по применению» (утв. и введен в действие Приказом Росстандарта от 29.04.2016 № 285-ст), «ГОСТ Р ИСО 9706-2000. Государственный стандарт Российской Федерации. Информация документная. Бумага для документов. Требования к долговечности и методам испытаний» (принят и введен в действие Постановлением Госстандарта России от 07.09.2000 № 215-ст.), ГОСТ Р 57641-2017.Национальный стандарт Российской Федерации. Бумага ксерографическая для офисной техники. Общие технические условия.</w:t>
      </w:r>
    </w:p>
    <w:p w:rsidR="0046700C" w:rsidRPr="0046700C" w:rsidRDefault="0046700C" w:rsidP="0046700C">
      <w:pPr>
        <w:jc w:val="both"/>
        <w:rPr>
          <w:sz w:val="22"/>
          <w:szCs w:val="22"/>
        </w:rPr>
      </w:pPr>
    </w:p>
    <w:sectPr w:rsidR="0046700C" w:rsidRPr="0046700C" w:rsidSect="0046700C">
      <w:headerReference w:type="defaul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DA" w:rsidRDefault="00D346DA" w:rsidP="006119EA">
      <w:r>
        <w:separator/>
      </w:r>
    </w:p>
  </w:endnote>
  <w:endnote w:type="continuationSeparator" w:id="0">
    <w:p w:rsidR="00D346DA" w:rsidRDefault="00D346DA" w:rsidP="0061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DA" w:rsidRDefault="00D346DA" w:rsidP="006119EA">
      <w:r>
        <w:separator/>
      </w:r>
    </w:p>
  </w:footnote>
  <w:footnote w:type="continuationSeparator" w:id="0">
    <w:p w:rsidR="00D346DA" w:rsidRDefault="00D346DA" w:rsidP="0061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60422"/>
      <w:docPartObj>
        <w:docPartGallery w:val="Page Numbers (Top of Page)"/>
        <w:docPartUnique/>
      </w:docPartObj>
    </w:sdtPr>
    <w:sdtEndPr/>
    <w:sdtContent>
      <w:p w:rsidR="003074AA" w:rsidRDefault="003074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00C">
          <w:rPr>
            <w:noProof/>
          </w:rPr>
          <w:t>2</w:t>
        </w:r>
        <w:r>
          <w:fldChar w:fldCharType="end"/>
        </w:r>
      </w:p>
    </w:sdtContent>
  </w:sdt>
  <w:p w:rsidR="006119EA" w:rsidRDefault="006119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1C"/>
    <w:multiLevelType w:val="multilevel"/>
    <w:tmpl w:val="5FC0C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600179"/>
    <w:multiLevelType w:val="hybridMultilevel"/>
    <w:tmpl w:val="5002B3C6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7FA74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906"/>
    <w:multiLevelType w:val="multilevel"/>
    <w:tmpl w:val="7748A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1F65"/>
    <w:multiLevelType w:val="hybridMultilevel"/>
    <w:tmpl w:val="3CF63654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7FA74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024"/>
    <w:multiLevelType w:val="hybridMultilevel"/>
    <w:tmpl w:val="BDE22858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7FA74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5D19"/>
    <w:multiLevelType w:val="hybridMultilevel"/>
    <w:tmpl w:val="C1127F02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7FA74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4E62"/>
    <w:multiLevelType w:val="hybridMultilevel"/>
    <w:tmpl w:val="88EC25CA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7FA74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4A71"/>
    <w:multiLevelType w:val="hybridMultilevel"/>
    <w:tmpl w:val="FE768CD0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7FA74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2253"/>
    <w:multiLevelType w:val="hybridMultilevel"/>
    <w:tmpl w:val="14EA9980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57FA74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474DD"/>
    <w:multiLevelType w:val="hybridMultilevel"/>
    <w:tmpl w:val="1660A000"/>
    <w:lvl w:ilvl="0" w:tplc="57FA74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25"/>
    <w:rsid w:val="00032D6B"/>
    <w:rsid w:val="00121ECA"/>
    <w:rsid w:val="003074AA"/>
    <w:rsid w:val="00327DFA"/>
    <w:rsid w:val="0046700C"/>
    <w:rsid w:val="004D75FA"/>
    <w:rsid w:val="00581C30"/>
    <w:rsid w:val="006053D1"/>
    <w:rsid w:val="006119EA"/>
    <w:rsid w:val="006842E4"/>
    <w:rsid w:val="007C0C99"/>
    <w:rsid w:val="00804E10"/>
    <w:rsid w:val="00845825"/>
    <w:rsid w:val="00A928CD"/>
    <w:rsid w:val="00A95B54"/>
    <w:rsid w:val="00B97AFB"/>
    <w:rsid w:val="00CB62D0"/>
    <w:rsid w:val="00D346DA"/>
    <w:rsid w:val="00DE634F"/>
    <w:rsid w:val="00E24B4E"/>
    <w:rsid w:val="00F41E8D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845825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845825"/>
  </w:style>
  <w:style w:type="paragraph" w:styleId="a4">
    <w:name w:val="List Paragraph"/>
    <w:aliases w:val="Нумерованый список,Bullet List,FooterText,numbered,SL_Абзац списка,Lists,Paragraphe de liste1,Bulletr List Paragraph,列出段落,列出段落1,Parágrafo da Lista1,リスト段落1,List Paragraph11,Colorful List - Accent 11,????,????1,?????1,Párrafo de lista1,lp1"/>
    <w:basedOn w:val="a"/>
    <w:link w:val="a5"/>
    <w:uiPriority w:val="34"/>
    <w:qFormat/>
    <w:rsid w:val="00845825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Lists Знак,Paragraphe de liste1 Знак,Bulletr List Paragraph Знак,列出段落 Знак,列出段落1 Знак,Parágrafo da Lista1 Знак,リスト段落1 Знак,???? Знак,????1 Знак"/>
    <w:link w:val="a4"/>
    <w:uiPriority w:val="34"/>
    <w:locked/>
    <w:rsid w:val="00845825"/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rsid w:val="0084582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845825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7">
    <w:name w:val="header"/>
    <w:basedOn w:val="a"/>
    <w:link w:val="a8"/>
    <w:uiPriority w:val="99"/>
    <w:unhideWhenUsed/>
    <w:rsid w:val="006119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9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73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ktru-description.html?itemId=73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2022-05-16T12:13:00Z</dcterms:created>
  <dcterms:modified xsi:type="dcterms:W3CDTF">2022-08-12T07:18:00Z</dcterms:modified>
</cp:coreProperties>
</file>