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6A" w:rsidRPr="009857AB" w:rsidRDefault="008C6B03" w:rsidP="0097596A">
      <w:pPr>
        <w:widowControl w:val="0"/>
        <w:jc w:val="right"/>
        <w:rPr>
          <w:bCs/>
          <w:kern w:val="2"/>
          <w:lang w:eastAsia="zh-CN"/>
        </w:rPr>
      </w:pPr>
      <w:r w:rsidRPr="009857AB">
        <w:rPr>
          <w:bCs/>
          <w:kern w:val="2"/>
        </w:rPr>
        <w:t xml:space="preserve">Приложение №1 </w:t>
      </w:r>
      <w:r w:rsidR="0097596A" w:rsidRPr="009857AB">
        <w:rPr>
          <w:bCs/>
          <w:kern w:val="2"/>
          <w:lang w:eastAsia="zh-CN"/>
        </w:rPr>
        <w:t xml:space="preserve">к Извещению о </w:t>
      </w:r>
    </w:p>
    <w:p w:rsidR="0097596A" w:rsidRPr="009857AB" w:rsidRDefault="0097596A" w:rsidP="0097596A">
      <w:pPr>
        <w:widowControl w:val="0"/>
        <w:tabs>
          <w:tab w:val="left" w:pos="-5400"/>
        </w:tabs>
        <w:jc w:val="right"/>
      </w:pPr>
      <w:r w:rsidRPr="009857AB">
        <w:rPr>
          <w:bCs/>
          <w:kern w:val="2"/>
          <w:lang w:eastAsia="zh-CN"/>
        </w:rPr>
        <w:t xml:space="preserve">проведении </w:t>
      </w:r>
      <w:r w:rsidRPr="009857AB">
        <w:t xml:space="preserve">открытого конкурса </w:t>
      </w:r>
    </w:p>
    <w:p w:rsidR="0097596A" w:rsidRPr="009857AB" w:rsidRDefault="003346CA" w:rsidP="003346CA">
      <w:pPr>
        <w:widowControl w:val="0"/>
        <w:tabs>
          <w:tab w:val="left" w:pos="-5400"/>
        </w:tabs>
        <w:jc w:val="center"/>
        <w:rPr>
          <w:bCs/>
          <w:kern w:val="2"/>
          <w:lang w:eastAsia="zh-CN"/>
        </w:rPr>
      </w:pPr>
      <w:r w:rsidRPr="009857AB">
        <w:t xml:space="preserve">                                                                  </w:t>
      </w:r>
      <w:r w:rsidR="00B715C4">
        <w:t xml:space="preserve">                   </w:t>
      </w:r>
      <w:r w:rsidR="0097596A" w:rsidRPr="009857AB">
        <w:t>в электронной форме</w:t>
      </w:r>
    </w:p>
    <w:p w:rsidR="008C6B03" w:rsidRPr="009857AB" w:rsidRDefault="008C6B03" w:rsidP="0097596A">
      <w:pPr>
        <w:widowControl w:val="0"/>
        <w:autoSpaceDE w:val="0"/>
        <w:jc w:val="right"/>
        <w:rPr>
          <w:bCs/>
          <w:kern w:val="2"/>
        </w:rPr>
      </w:pPr>
    </w:p>
    <w:p w:rsidR="00D323F9" w:rsidRPr="009857AB" w:rsidRDefault="00D323F9" w:rsidP="00D323F9">
      <w:pPr>
        <w:jc w:val="right"/>
        <w:rPr>
          <w:b/>
          <w:bCs/>
        </w:rPr>
      </w:pPr>
    </w:p>
    <w:p w:rsidR="00D323F9" w:rsidRPr="009857AB" w:rsidRDefault="00D323F9" w:rsidP="00D323F9">
      <w:pPr>
        <w:keepNext/>
        <w:jc w:val="center"/>
        <w:rPr>
          <w:b/>
          <w:bCs/>
        </w:rPr>
      </w:pPr>
      <w:r w:rsidRPr="009857AB">
        <w:rPr>
          <w:b/>
          <w:bCs/>
          <w:color w:val="000000"/>
        </w:rPr>
        <w:t xml:space="preserve">Описание объекта закупки </w:t>
      </w:r>
    </w:p>
    <w:p w:rsidR="00D323F9" w:rsidRPr="009857AB" w:rsidRDefault="00D323F9" w:rsidP="00D323F9">
      <w:pPr>
        <w:pStyle w:val="a6"/>
        <w:spacing w:after="0"/>
        <w:ind w:left="3060" w:hanging="2700"/>
        <w:jc w:val="center"/>
        <w:rPr>
          <w:rFonts w:ascii="Times New Roman" w:hAnsi="Times New Roman" w:cs="Times New Roman"/>
          <w:b/>
        </w:rPr>
      </w:pPr>
    </w:p>
    <w:p w:rsidR="009775E1" w:rsidRPr="009857AB" w:rsidRDefault="00BB14B9" w:rsidP="0070434E">
      <w:pPr>
        <w:jc w:val="both"/>
        <w:rPr>
          <w:bCs/>
        </w:rPr>
      </w:pPr>
      <w:r w:rsidRPr="009857AB">
        <w:t xml:space="preserve">        </w:t>
      </w:r>
      <w:r w:rsidR="0044406C" w:rsidRPr="009857AB">
        <w:t>Наименование о</w:t>
      </w:r>
      <w:r w:rsidRPr="009857AB">
        <w:t>бъект</w:t>
      </w:r>
      <w:r w:rsidR="0044406C" w:rsidRPr="009857AB">
        <w:t>а</w:t>
      </w:r>
      <w:r w:rsidRPr="009857AB">
        <w:t xml:space="preserve"> закупки:</w:t>
      </w:r>
      <w:r w:rsidR="00D97E4A" w:rsidRPr="009857AB">
        <w:t xml:space="preserve"> </w:t>
      </w:r>
      <w:r w:rsidR="00463553">
        <w:rPr>
          <w:iCs/>
        </w:rPr>
        <w:t>В</w:t>
      </w:r>
      <w:r w:rsidR="00463553" w:rsidRPr="0009530B">
        <w:rPr>
          <w:iCs/>
        </w:rPr>
        <w:t xml:space="preserve">ыполнение работ по изготовлению </w:t>
      </w:r>
      <w:r w:rsidR="00463553" w:rsidRPr="0009530B">
        <w:rPr>
          <w:rFonts w:eastAsia="SimSun"/>
          <w:bCs/>
          <w:iCs/>
          <w:lang w:eastAsia="zh-CN"/>
        </w:rPr>
        <w:t xml:space="preserve">протеза </w:t>
      </w:r>
      <w:r w:rsidR="00463553" w:rsidRPr="0009530B">
        <w:rPr>
          <w:rFonts w:eastAsia="SimSun"/>
          <w:lang w:eastAsia="zh-CN"/>
        </w:rPr>
        <w:t>предплечья с микропроцессорным управлением</w:t>
      </w:r>
      <w:r w:rsidR="00463553" w:rsidRPr="0009530B">
        <w:rPr>
          <w:rFonts w:eastAsia="SimSun"/>
          <w:bCs/>
          <w:iCs/>
          <w:lang w:eastAsia="zh-CN"/>
        </w:rPr>
        <w:t xml:space="preserve"> </w:t>
      </w:r>
      <w:r w:rsidR="00463553" w:rsidRPr="0009530B">
        <w:rPr>
          <w:iCs/>
        </w:rPr>
        <w:t>в 2024 году</w:t>
      </w:r>
      <w:r w:rsidR="00F82CFB" w:rsidRPr="009857AB">
        <w:rPr>
          <w:bCs/>
        </w:rPr>
        <w:t>.</w:t>
      </w:r>
    </w:p>
    <w:p w:rsidR="000A09D1" w:rsidRDefault="000A09D1" w:rsidP="000A09D1">
      <w:pPr>
        <w:pStyle w:val="Style8"/>
        <w:widowControl/>
        <w:tabs>
          <w:tab w:val="left" w:pos="0"/>
          <w:tab w:val="left" w:pos="1560"/>
          <w:tab w:val="left" w:pos="1701"/>
        </w:tabs>
        <w:spacing w:before="5"/>
        <w:ind w:firstLine="540"/>
        <w:rPr>
          <w:rStyle w:val="FontStyle19"/>
          <w:sz w:val="22"/>
          <w:szCs w:val="22"/>
          <w:u w:val="single"/>
        </w:rPr>
      </w:pPr>
      <w:r w:rsidRPr="007E6881">
        <w:rPr>
          <w:rStyle w:val="FontStyle19"/>
        </w:rPr>
        <w:t>Единица измерения: штука</w:t>
      </w:r>
      <w:r w:rsidR="00FF7ED0">
        <w:rPr>
          <w:rStyle w:val="FontStyle19"/>
        </w:rPr>
        <w:t>.</w:t>
      </w:r>
      <w:r>
        <w:rPr>
          <w:rStyle w:val="FontStyle19"/>
          <w:sz w:val="22"/>
          <w:szCs w:val="22"/>
          <w:u w:val="single"/>
        </w:rPr>
        <w:t xml:space="preserve"> </w:t>
      </w:r>
    </w:p>
    <w:p w:rsidR="000A09D1" w:rsidRPr="009857AB" w:rsidRDefault="000A09D1" w:rsidP="00705CCA">
      <w:pPr>
        <w:ind w:right="-284" w:firstLine="567"/>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116"/>
        <w:gridCol w:w="850"/>
      </w:tblGrid>
      <w:tr w:rsidR="009375E1" w:rsidTr="009375E1">
        <w:trPr>
          <w:trHeight w:val="2228"/>
        </w:trPr>
        <w:tc>
          <w:tcPr>
            <w:tcW w:w="1560" w:type="dxa"/>
            <w:shd w:val="clear" w:color="auto" w:fill="auto"/>
          </w:tcPr>
          <w:p w:rsidR="009375E1" w:rsidRPr="00435DE6" w:rsidRDefault="009375E1" w:rsidP="00FD04E9">
            <w:pPr>
              <w:widowControl w:val="0"/>
              <w:autoSpaceDE w:val="0"/>
              <w:autoSpaceDN w:val="0"/>
              <w:adjustRightInd w:val="0"/>
              <w:jc w:val="center"/>
              <w:rPr>
                <w:rFonts w:eastAsia="SimSun"/>
                <w:bCs/>
                <w:iCs/>
                <w:sz w:val="20"/>
                <w:szCs w:val="20"/>
                <w:lang w:eastAsia="zh-CN"/>
              </w:rPr>
            </w:pPr>
            <w:r w:rsidRPr="00474F98">
              <w:rPr>
                <w:bCs/>
                <w:color w:val="000000"/>
                <w:sz w:val="20"/>
                <w:szCs w:val="20"/>
                <w:lang w:eastAsia="ar-SA"/>
              </w:rPr>
              <w:t xml:space="preserve">Наименование </w:t>
            </w:r>
            <w:r>
              <w:rPr>
                <w:bCs/>
                <w:color w:val="000000"/>
                <w:sz w:val="20"/>
                <w:szCs w:val="20"/>
                <w:lang w:eastAsia="ar-SA"/>
              </w:rPr>
              <w:t>ПОИ</w:t>
            </w:r>
            <w:r w:rsidRPr="00474F98">
              <w:rPr>
                <w:bCs/>
                <w:color w:val="000000"/>
                <w:sz w:val="20"/>
                <w:szCs w:val="20"/>
                <w:lang w:eastAsia="ar-SA"/>
              </w:rPr>
              <w:t>, согласно классификации ТСР (изделий), утвержденных Приказом Минтруда России от 13.02.2018г. №86н, ОКПД2</w:t>
            </w:r>
          </w:p>
        </w:tc>
        <w:tc>
          <w:tcPr>
            <w:tcW w:w="7116" w:type="dxa"/>
            <w:shd w:val="clear" w:color="auto" w:fill="auto"/>
          </w:tcPr>
          <w:p w:rsidR="009375E1" w:rsidRDefault="009375E1" w:rsidP="00FD04E9">
            <w:pPr>
              <w:widowControl w:val="0"/>
              <w:autoSpaceDE w:val="0"/>
              <w:autoSpaceDN w:val="0"/>
              <w:adjustRightInd w:val="0"/>
              <w:jc w:val="center"/>
              <w:rPr>
                <w:sz w:val="20"/>
                <w:szCs w:val="20"/>
              </w:rPr>
            </w:pPr>
          </w:p>
          <w:p w:rsidR="009375E1" w:rsidRDefault="009375E1" w:rsidP="00FD04E9">
            <w:pPr>
              <w:widowControl w:val="0"/>
              <w:autoSpaceDE w:val="0"/>
              <w:autoSpaceDN w:val="0"/>
              <w:adjustRightInd w:val="0"/>
              <w:jc w:val="center"/>
              <w:rPr>
                <w:sz w:val="20"/>
                <w:szCs w:val="20"/>
              </w:rPr>
            </w:pPr>
          </w:p>
          <w:p w:rsidR="009375E1" w:rsidRPr="00435DE6" w:rsidRDefault="009375E1" w:rsidP="00FD04E9">
            <w:pPr>
              <w:widowControl w:val="0"/>
              <w:autoSpaceDE w:val="0"/>
              <w:autoSpaceDN w:val="0"/>
              <w:adjustRightInd w:val="0"/>
              <w:jc w:val="center"/>
              <w:rPr>
                <w:rFonts w:eastAsia="SimSun"/>
                <w:bCs/>
                <w:iCs/>
                <w:sz w:val="20"/>
                <w:szCs w:val="20"/>
                <w:lang w:eastAsia="zh-CN"/>
              </w:rPr>
            </w:pPr>
            <w:r w:rsidRPr="00F15CB0">
              <w:rPr>
                <w:sz w:val="20"/>
                <w:szCs w:val="20"/>
              </w:rPr>
              <w:t>Описание выполнения работ (результата работ)</w:t>
            </w:r>
          </w:p>
        </w:tc>
        <w:tc>
          <w:tcPr>
            <w:tcW w:w="850" w:type="dxa"/>
            <w:shd w:val="clear" w:color="auto" w:fill="auto"/>
            <w:vAlign w:val="center"/>
          </w:tcPr>
          <w:p w:rsidR="009375E1" w:rsidRPr="00435DE6" w:rsidRDefault="009375E1" w:rsidP="00FD04E9">
            <w:pPr>
              <w:widowControl w:val="0"/>
              <w:jc w:val="center"/>
              <w:rPr>
                <w:color w:val="000000"/>
                <w:sz w:val="20"/>
                <w:szCs w:val="20"/>
              </w:rPr>
            </w:pPr>
            <w:r w:rsidRPr="00435DE6">
              <w:rPr>
                <w:color w:val="000000"/>
                <w:sz w:val="20"/>
                <w:szCs w:val="20"/>
              </w:rPr>
              <w:t>Объем</w:t>
            </w:r>
          </w:p>
          <w:p w:rsidR="009375E1" w:rsidRPr="00435DE6" w:rsidRDefault="009375E1" w:rsidP="00FD04E9">
            <w:pPr>
              <w:widowControl w:val="0"/>
              <w:jc w:val="center"/>
              <w:rPr>
                <w:color w:val="000000"/>
                <w:sz w:val="20"/>
                <w:szCs w:val="20"/>
              </w:rPr>
            </w:pPr>
            <w:r w:rsidRPr="00435DE6">
              <w:rPr>
                <w:color w:val="000000"/>
                <w:sz w:val="20"/>
                <w:szCs w:val="20"/>
              </w:rPr>
              <w:t>(шт</w:t>
            </w:r>
            <w:r>
              <w:rPr>
                <w:color w:val="000000"/>
                <w:sz w:val="20"/>
                <w:szCs w:val="20"/>
              </w:rPr>
              <w:t>.</w:t>
            </w:r>
            <w:r w:rsidRPr="00435DE6">
              <w:rPr>
                <w:color w:val="000000"/>
                <w:sz w:val="20"/>
                <w:szCs w:val="20"/>
              </w:rPr>
              <w:t>)</w:t>
            </w:r>
          </w:p>
        </w:tc>
      </w:tr>
      <w:tr w:rsidR="009375E1" w:rsidRPr="00A31E2F" w:rsidTr="009375E1">
        <w:tc>
          <w:tcPr>
            <w:tcW w:w="1560" w:type="dxa"/>
            <w:shd w:val="clear" w:color="auto" w:fill="auto"/>
          </w:tcPr>
          <w:p w:rsidR="009375E1" w:rsidRPr="00584082" w:rsidRDefault="009375E1" w:rsidP="00FD04E9">
            <w:pPr>
              <w:snapToGrid w:val="0"/>
              <w:jc w:val="center"/>
              <w:rPr>
                <w:bCs/>
                <w:color w:val="000000"/>
                <w:sz w:val="20"/>
                <w:szCs w:val="20"/>
              </w:rPr>
            </w:pPr>
            <w:r w:rsidRPr="00584082">
              <w:rPr>
                <w:bCs/>
                <w:color w:val="000000"/>
                <w:sz w:val="20"/>
                <w:szCs w:val="20"/>
              </w:rPr>
              <w:t xml:space="preserve">Протез </w:t>
            </w:r>
            <w:r>
              <w:rPr>
                <w:bCs/>
                <w:color w:val="000000"/>
                <w:sz w:val="20"/>
                <w:szCs w:val="20"/>
              </w:rPr>
              <w:t>предплечья</w:t>
            </w:r>
            <w:r w:rsidRPr="00584082">
              <w:rPr>
                <w:bCs/>
                <w:color w:val="000000"/>
                <w:sz w:val="20"/>
                <w:szCs w:val="20"/>
              </w:rPr>
              <w:t xml:space="preserve"> с микропроцессорным управлением</w:t>
            </w:r>
          </w:p>
          <w:p w:rsidR="009375E1" w:rsidRPr="00584082" w:rsidRDefault="009375E1" w:rsidP="00FD04E9">
            <w:pPr>
              <w:snapToGrid w:val="0"/>
              <w:jc w:val="center"/>
              <w:rPr>
                <w:bCs/>
                <w:color w:val="000000"/>
                <w:sz w:val="20"/>
                <w:szCs w:val="20"/>
              </w:rPr>
            </w:pPr>
            <w:r w:rsidRPr="00584082">
              <w:rPr>
                <w:bCs/>
                <w:color w:val="000000"/>
                <w:sz w:val="20"/>
                <w:szCs w:val="20"/>
              </w:rPr>
              <w:t>(8-04-0</w:t>
            </w:r>
            <w:r>
              <w:rPr>
                <w:bCs/>
                <w:color w:val="000000"/>
                <w:sz w:val="20"/>
                <w:szCs w:val="20"/>
              </w:rPr>
              <w:t>2</w:t>
            </w:r>
            <w:r w:rsidRPr="00584082">
              <w:rPr>
                <w:bCs/>
                <w:color w:val="000000"/>
                <w:sz w:val="20"/>
                <w:szCs w:val="20"/>
              </w:rPr>
              <w:t>)</w:t>
            </w:r>
          </w:p>
          <w:p w:rsidR="009375E1" w:rsidRPr="00584082" w:rsidRDefault="009375E1" w:rsidP="00FD04E9">
            <w:pPr>
              <w:snapToGrid w:val="0"/>
              <w:jc w:val="center"/>
              <w:rPr>
                <w:bCs/>
                <w:color w:val="000000"/>
                <w:sz w:val="20"/>
                <w:szCs w:val="20"/>
              </w:rPr>
            </w:pPr>
            <w:r w:rsidRPr="00584082">
              <w:rPr>
                <w:sz w:val="20"/>
                <w:szCs w:val="20"/>
              </w:rPr>
              <w:t>ОКПД2 – 32.50.22.121</w:t>
            </w:r>
          </w:p>
        </w:tc>
        <w:tc>
          <w:tcPr>
            <w:tcW w:w="7116" w:type="dxa"/>
            <w:shd w:val="clear" w:color="auto" w:fill="auto"/>
          </w:tcPr>
          <w:p w:rsidR="009375E1" w:rsidRPr="001568C5" w:rsidRDefault="009375E1" w:rsidP="00FD04E9">
            <w:pPr>
              <w:spacing w:line="256" w:lineRule="auto"/>
              <w:jc w:val="both"/>
              <w:rPr>
                <w:sz w:val="20"/>
                <w:szCs w:val="20"/>
              </w:rPr>
            </w:pPr>
            <w:r>
              <w:rPr>
                <w:sz w:val="20"/>
                <w:szCs w:val="20"/>
              </w:rPr>
              <w:t xml:space="preserve">Уровень ампутации: верхняя треть предплечья. Объем ампутации (отсутствующий сегмент): врожденное недоразвитие верхней конечности по типу культи предплечья на любом уровне. Состояние культи функциональная. Протезирование повторное. </w:t>
            </w:r>
            <w:r w:rsidRPr="00813C84">
              <w:rPr>
                <w:sz w:val="20"/>
                <w:szCs w:val="20"/>
              </w:rPr>
              <w:t>П</w:t>
            </w:r>
            <w:r>
              <w:rPr>
                <w:sz w:val="20"/>
                <w:szCs w:val="20"/>
              </w:rPr>
              <w:t>риемная</w:t>
            </w:r>
            <w:r w:rsidRPr="00813C84">
              <w:rPr>
                <w:sz w:val="20"/>
                <w:szCs w:val="20"/>
              </w:rPr>
              <w:t xml:space="preserve"> </w:t>
            </w:r>
            <w:r>
              <w:rPr>
                <w:sz w:val="20"/>
                <w:szCs w:val="20"/>
              </w:rPr>
              <w:t>гильза.</w:t>
            </w:r>
            <w:r w:rsidRPr="00813C84">
              <w:rPr>
                <w:sz w:val="20"/>
                <w:szCs w:val="20"/>
              </w:rPr>
              <w:t xml:space="preserve"> </w:t>
            </w:r>
            <w:r>
              <w:rPr>
                <w:sz w:val="20"/>
                <w:szCs w:val="20"/>
              </w:rPr>
              <w:t xml:space="preserve">Вкладная гильза из силикона. </w:t>
            </w:r>
            <w:r w:rsidRPr="00813C84">
              <w:rPr>
                <w:sz w:val="20"/>
                <w:szCs w:val="20"/>
              </w:rPr>
              <w:t>И</w:t>
            </w:r>
            <w:r>
              <w:rPr>
                <w:sz w:val="20"/>
                <w:szCs w:val="20"/>
              </w:rPr>
              <w:t>скусственная кисть</w:t>
            </w:r>
            <w:r w:rsidRPr="00813C84">
              <w:rPr>
                <w:sz w:val="20"/>
                <w:szCs w:val="20"/>
              </w:rPr>
              <w:t xml:space="preserve"> </w:t>
            </w:r>
            <w:r>
              <w:rPr>
                <w:sz w:val="20"/>
                <w:szCs w:val="20"/>
              </w:rPr>
              <w:t>с</w:t>
            </w:r>
            <w:r w:rsidRPr="00813C84">
              <w:rPr>
                <w:sz w:val="20"/>
                <w:szCs w:val="20"/>
              </w:rPr>
              <w:t xml:space="preserve"> </w:t>
            </w:r>
            <w:r>
              <w:rPr>
                <w:sz w:val="20"/>
                <w:szCs w:val="20"/>
              </w:rPr>
              <w:t>микропроцессорным управлением с</w:t>
            </w:r>
            <w:r w:rsidRPr="00813C84">
              <w:rPr>
                <w:sz w:val="20"/>
                <w:szCs w:val="20"/>
              </w:rPr>
              <w:t xml:space="preserve"> 14-</w:t>
            </w:r>
            <w:r>
              <w:rPr>
                <w:sz w:val="20"/>
                <w:szCs w:val="20"/>
              </w:rPr>
              <w:t>ю</w:t>
            </w:r>
            <w:r w:rsidRPr="00813C84">
              <w:rPr>
                <w:sz w:val="20"/>
                <w:szCs w:val="20"/>
              </w:rPr>
              <w:t xml:space="preserve"> </w:t>
            </w:r>
            <w:r>
              <w:rPr>
                <w:sz w:val="20"/>
                <w:szCs w:val="20"/>
              </w:rPr>
              <w:t>и</w:t>
            </w:r>
            <w:r w:rsidRPr="00813C84">
              <w:rPr>
                <w:sz w:val="20"/>
                <w:szCs w:val="20"/>
              </w:rPr>
              <w:t xml:space="preserve"> </w:t>
            </w:r>
            <w:r>
              <w:rPr>
                <w:sz w:val="20"/>
                <w:szCs w:val="20"/>
              </w:rPr>
              <w:t>более видами схвата,</w:t>
            </w:r>
            <w:r w:rsidRPr="00813C84">
              <w:rPr>
                <w:sz w:val="20"/>
                <w:szCs w:val="20"/>
              </w:rPr>
              <w:t xml:space="preserve"> </w:t>
            </w:r>
            <w:r>
              <w:rPr>
                <w:sz w:val="20"/>
                <w:szCs w:val="20"/>
              </w:rPr>
              <w:t>с</w:t>
            </w:r>
            <w:r w:rsidRPr="00813C84">
              <w:rPr>
                <w:sz w:val="20"/>
                <w:szCs w:val="20"/>
              </w:rPr>
              <w:t xml:space="preserve"> </w:t>
            </w:r>
            <w:r>
              <w:rPr>
                <w:sz w:val="20"/>
                <w:szCs w:val="20"/>
              </w:rPr>
              <w:t>активными движениями и</w:t>
            </w:r>
            <w:r w:rsidRPr="00813C84">
              <w:rPr>
                <w:sz w:val="20"/>
                <w:szCs w:val="20"/>
              </w:rPr>
              <w:t xml:space="preserve"> </w:t>
            </w:r>
            <w:r>
              <w:rPr>
                <w:sz w:val="20"/>
                <w:szCs w:val="20"/>
              </w:rPr>
              <w:t>активной ротацией в</w:t>
            </w:r>
            <w:r w:rsidRPr="00813C84">
              <w:rPr>
                <w:sz w:val="20"/>
                <w:szCs w:val="20"/>
              </w:rPr>
              <w:t xml:space="preserve"> </w:t>
            </w:r>
            <w:r>
              <w:rPr>
                <w:sz w:val="20"/>
                <w:szCs w:val="20"/>
              </w:rPr>
              <w:t>лучезапястном шарнире на доминантную конечность, пылевлагозащищенность.</w:t>
            </w:r>
            <w:r w:rsidRPr="00813C84">
              <w:rPr>
                <w:sz w:val="20"/>
                <w:szCs w:val="20"/>
              </w:rPr>
              <w:t xml:space="preserve"> </w:t>
            </w:r>
            <w:r>
              <w:rPr>
                <w:sz w:val="20"/>
                <w:szCs w:val="20"/>
              </w:rPr>
              <w:t>Без косметической оболочки.</w:t>
            </w:r>
            <w:r w:rsidRPr="00813C84">
              <w:rPr>
                <w:sz w:val="20"/>
                <w:szCs w:val="20"/>
              </w:rPr>
              <w:t xml:space="preserve"> Л</w:t>
            </w:r>
            <w:r>
              <w:rPr>
                <w:sz w:val="20"/>
                <w:szCs w:val="20"/>
              </w:rPr>
              <w:t>учезапястный узел</w:t>
            </w:r>
            <w:r w:rsidRPr="00813C84">
              <w:rPr>
                <w:sz w:val="20"/>
                <w:szCs w:val="20"/>
              </w:rPr>
              <w:t xml:space="preserve"> </w:t>
            </w:r>
            <w:r>
              <w:rPr>
                <w:sz w:val="20"/>
                <w:szCs w:val="20"/>
              </w:rPr>
              <w:t>многофункциональный.</w:t>
            </w:r>
            <w:r w:rsidRPr="00813C84">
              <w:rPr>
                <w:sz w:val="20"/>
                <w:szCs w:val="20"/>
              </w:rPr>
              <w:t xml:space="preserve"> </w:t>
            </w:r>
            <w:r>
              <w:rPr>
                <w:sz w:val="20"/>
                <w:szCs w:val="20"/>
              </w:rPr>
              <w:t xml:space="preserve">Анатомическое крепление </w:t>
            </w:r>
            <w:r w:rsidRPr="00813C84">
              <w:rPr>
                <w:sz w:val="20"/>
                <w:szCs w:val="20"/>
              </w:rPr>
              <w:t>(</w:t>
            </w:r>
            <w:r>
              <w:rPr>
                <w:sz w:val="20"/>
                <w:szCs w:val="20"/>
              </w:rPr>
              <w:t>за</w:t>
            </w:r>
            <w:r w:rsidRPr="00813C84">
              <w:rPr>
                <w:sz w:val="20"/>
                <w:szCs w:val="20"/>
              </w:rPr>
              <w:t xml:space="preserve"> </w:t>
            </w:r>
            <w:r>
              <w:rPr>
                <w:sz w:val="20"/>
                <w:szCs w:val="20"/>
              </w:rPr>
              <w:t>счет формы приемной гильзы</w:t>
            </w:r>
            <w:r w:rsidRPr="00813C84">
              <w:rPr>
                <w:sz w:val="20"/>
                <w:szCs w:val="20"/>
              </w:rPr>
              <w:t>)</w:t>
            </w:r>
            <w:r>
              <w:rPr>
                <w:sz w:val="20"/>
                <w:szCs w:val="20"/>
              </w:rPr>
              <w:t>.</w:t>
            </w:r>
          </w:p>
        </w:tc>
        <w:tc>
          <w:tcPr>
            <w:tcW w:w="850" w:type="dxa"/>
            <w:shd w:val="clear" w:color="auto" w:fill="auto"/>
          </w:tcPr>
          <w:p w:rsidR="009375E1" w:rsidRPr="00474F98" w:rsidRDefault="009375E1" w:rsidP="00FD04E9">
            <w:pPr>
              <w:widowControl w:val="0"/>
              <w:autoSpaceDE w:val="0"/>
              <w:autoSpaceDN w:val="0"/>
              <w:adjustRightInd w:val="0"/>
              <w:jc w:val="center"/>
              <w:rPr>
                <w:rFonts w:eastAsia="SimSun"/>
                <w:bCs/>
                <w:iCs/>
                <w:sz w:val="20"/>
                <w:szCs w:val="20"/>
                <w:lang w:eastAsia="zh-CN"/>
              </w:rPr>
            </w:pPr>
            <w:r w:rsidRPr="00474F98">
              <w:rPr>
                <w:rFonts w:eastAsia="SimSun"/>
                <w:bCs/>
                <w:iCs/>
                <w:sz w:val="20"/>
                <w:szCs w:val="20"/>
                <w:lang w:eastAsia="zh-CN"/>
              </w:rPr>
              <w:t>1</w:t>
            </w:r>
          </w:p>
        </w:tc>
      </w:tr>
      <w:tr w:rsidR="009375E1" w:rsidTr="009375E1">
        <w:tc>
          <w:tcPr>
            <w:tcW w:w="1560" w:type="dxa"/>
            <w:shd w:val="clear" w:color="auto" w:fill="auto"/>
          </w:tcPr>
          <w:p w:rsidR="009375E1" w:rsidRPr="00474F98" w:rsidRDefault="009375E1" w:rsidP="00FD04E9">
            <w:pPr>
              <w:widowControl w:val="0"/>
              <w:ind w:right="154"/>
              <w:jc w:val="center"/>
              <w:rPr>
                <w:sz w:val="20"/>
                <w:szCs w:val="20"/>
              </w:rPr>
            </w:pPr>
          </w:p>
        </w:tc>
        <w:tc>
          <w:tcPr>
            <w:tcW w:w="7116" w:type="dxa"/>
            <w:shd w:val="clear" w:color="auto" w:fill="auto"/>
          </w:tcPr>
          <w:p w:rsidR="009375E1" w:rsidRPr="00474F98" w:rsidRDefault="009375E1" w:rsidP="00FD04E9">
            <w:pPr>
              <w:pStyle w:val="a7"/>
              <w:widowControl w:val="0"/>
              <w:tabs>
                <w:tab w:val="num" w:pos="1134"/>
              </w:tabs>
              <w:jc w:val="center"/>
              <w:rPr>
                <w:sz w:val="20"/>
                <w:szCs w:val="20"/>
              </w:rPr>
            </w:pPr>
            <w:r w:rsidRPr="00474F98">
              <w:rPr>
                <w:sz w:val="20"/>
                <w:szCs w:val="20"/>
              </w:rPr>
              <w:t>Итого:</w:t>
            </w:r>
          </w:p>
        </w:tc>
        <w:tc>
          <w:tcPr>
            <w:tcW w:w="850" w:type="dxa"/>
            <w:shd w:val="clear" w:color="auto" w:fill="auto"/>
          </w:tcPr>
          <w:p w:rsidR="009375E1" w:rsidRPr="00474F98" w:rsidRDefault="009375E1" w:rsidP="00FD04E9">
            <w:pPr>
              <w:widowControl w:val="0"/>
              <w:autoSpaceDE w:val="0"/>
              <w:autoSpaceDN w:val="0"/>
              <w:adjustRightInd w:val="0"/>
              <w:jc w:val="center"/>
              <w:rPr>
                <w:rFonts w:eastAsia="SimSun"/>
                <w:bCs/>
                <w:iCs/>
                <w:sz w:val="20"/>
                <w:szCs w:val="20"/>
                <w:lang w:eastAsia="zh-CN"/>
              </w:rPr>
            </w:pPr>
            <w:r>
              <w:rPr>
                <w:rFonts w:eastAsia="SimSun"/>
                <w:bCs/>
                <w:iCs/>
                <w:sz w:val="20"/>
                <w:szCs w:val="20"/>
                <w:lang w:eastAsia="zh-CN"/>
              </w:rPr>
              <w:t>1</w:t>
            </w:r>
          </w:p>
        </w:tc>
      </w:tr>
    </w:tbl>
    <w:p w:rsidR="008036E0" w:rsidRDefault="008036E0" w:rsidP="009375E1">
      <w:pPr>
        <w:keepNext/>
        <w:ind w:firstLine="567"/>
        <w:jc w:val="both"/>
        <w:rPr>
          <w:b/>
        </w:rPr>
      </w:pPr>
    </w:p>
    <w:p w:rsidR="009375E1" w:rsidRPr="00F842CE" w:rsidRDefault="009375E1" w:rsidP="009375E1">
      <w:pPr>
        <w:keepNext/>
        <w:ind w:firstLine="567"/>
        <w:jc w:val="both"/>
        <w:rPr>
          <w:b/>
        </w:rPr>
      </w:pPr>
      <w:r w:rsidRPr="00F842CE">
        <w:rPr>
          <w:b/>
        </w:rPr>
        <w:t>Требования к выполнению работ, их качеству, безопасности, результатам.</w:t>
      </w:r>
    </w:p>
    <w:p w:rsidR="009375E1" w:rsidRPr="00F842CE" w:rsidRDefault="009375E1" w:rsidP="009375E1">
      <w:pPr>
        <w:widowControl w:val="0"/>
        <w:autoSpaceDE w:val="0"/>
        <w:autoSpaceDN w:val="0"/>
        <w:adjustRightInd w:val="0"/>
        <w:ind w:firstLine="540"/>
        <w:jc w:val="both"/>
      </w:pPr>
      <w:r w:rsidRPr="00F842CE">
        <w:rPr>
          <w:lang w:eastAsia="en-US"/>
        </w:rPr>
        <w:t>Исполнитель обязан</w:t>
      </w:r>
      <w:r w:rsidRPr="00F842CE">
        <w:rPr>
          <w:i/>
        </w:rPr>
        <w:t xml:space="preserve"> </w:t>
      </w:r>
      <w:r w:rsidRPr="00F842CE">
        <w:t>обеспечить (при необходимости) бесплатное размещение инвалида с сопровождающим его лицом (при наличии) в помещении, с соблюдением условий его доступности для инвалидов, в соответствии со статьей 15 Федерального закона от 24.11.1995 № 181 «О социальной защите инвалидов в Российской Федерации».</w:t>
      </w:r>
    </w:p>
    <w:p w:rsidR="009375E1" w:rsidRPr="00F842CE" w:rsidRDefault="009375E1" w:rsidP="009375E1">
      <w:pPr>
        <w:jc w:val="both"/>
        <w:rPr>
          <w:bCs/>
        </w:rPr>
      </w:pPr>
      <w:r w:rsidRPr="00F842CE">
        <w:rPr>
          <w:bCs/>
        </w:rPr>
        <w:t>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н соответствовать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w:t>
      </w:r>
      <w:r>
        <w:rPr>
          <w:bCs/>
        </w:rPr>
        <w:t xml:space="preserve"> </w:t>
      </w:r>
      <w:r w:rsidRPr="00F842CE">
        <w:rPr>
          <w:bCs/>
        </w:rPr>
        <w:t xml:space="preserve">технические требования и методы испытаний», </w:t>
      </w:r>
      <w:r w:rsidRPr="00201E84">
        <w:rPr>
          <w:bCs/>
        </w:rPr>
        <w:t>ГОСТ Р 57771-2021. Национальный стандарт Российской Федерации. Узлы электронные протезов верхних и нижних конечностей. Технические требования:</w:t>
      </w:r>
      <w:r>
        <w:rPr>
          <w:bCs/>
        </w:rPr>
        <w:t xml:space="preserve"> </w:t>
      </w:r>
      <w:r w:rsidRPr="00201E84">
        <w:rPr>
          <w:bCs/>
        </w:rPr>
        <w:t>7 Маркировка</w:t>
      </w:r>
      <w:r>
        <w:rPr>
          <w:bCs/>
        </w:rPr>
        <w:t xml:space="preserve">, </w:t>
      </w:r>
      <w:r w:rsidRPr="00201E84">
        <w:rPr>
          <w:bCs/>
        </w:rPr>
        <w:t>7.1 Электронные узлы протезов верхних конечностей следует маркировать в соответствии с ГОСТ Р 50444, ГОСТ Р 52114, ГОСТ Р МЭК 60601-1</w:t>
      </w:r>
      <w:r w:rsidRPr="00F842CE">
        <w:rPr>
          <w:bCs/>
        </w:rPr>
        <w:t>.</w:t>
      </w:r>
      <w:r>
        <w:rPr>
          <w:bCs/>
        </w:rPr>
        <w:t xml:space="preserve"> </w:t>
      </w:r>
      <w:r w:rsidRPr="00FC1C80">
        <w:t>ГОСТ Р 56137-2021 «Протезирование и ортезирование. Контроль качества протезов и ортезов верхних и нижних конечностей с индивидуальными параметрами изготовления».</w:t>
      </w:r>
    </w:p>
    <w:p w:rsidR="009375E1" w:rsidRPr="00F842CE" w:rsidRDefault="009375E1" w:rsidP="009375E1">
      <w:pPr>
        <w:widowControl w:val="0"/>
        <w:ind w:firstLine="567"/>
        <w:jc w:val="both"/>
      </w:pPr>
      <w:r w:rsidRPr="00F842CE">
        <w:t>Протез верхн</w:t>
      </w:r>
      <w:r>
        <w:t>ей</w:t>
      </w:r>
      <w:r w:rsidRPr="00F842CE">
        <w:t xml:space="preserve"> конечност</w:t>
      </w:r>
      <w:r>
        <w:t>и</w:t>
      </w:r>
      <w:r w:rsidRPr="00F842CE">
        <w:t xml:space="preserve"> долж</w:t>
      </w:r>
      <w:r>
        <w:t>е</w:t>
      </w:r>
      <w:r w:rsidRPr="00F842CE">
        <w:t>н изготавливаться по индивидуальн</w:t>
      </w:r>
      <w:r>
        <w:t>ому</w:t>
      </w:r>
      <w:r w:rsidRPr="00F842CE">
        <w:t xml:space="preserve"> заказ</w:t>
      </w:r>
      <w:r>
        <w:t>у</w:t>
      </w:r>
      <w:r w:rsidRPr="00F842CE">
        <w:t xml:space="preserve"> Получател</w:t>
      </w:r>
      <w:r>
        <w:t>я</w:t>
      </w:r>
      <w:r w:rsidRPr="00F842CE">
        <w:t xml:space="preserve"> в соответствии с назначением медицинского работника и предназначаться исключительно для личного использования конкретным Получателем.</w:t>
      </w:r>
    </w:p>
    <w:p w:rsidR="009375E1" w:rsidRPr="00F842CE" w:rsidRDefault="009375E1" w:rsidP="009375E1">
      <w:pPr>
        <w:widowControl w:val="0"/>
        <w:ind w:firstLine="567"/>
        <w:jc w:val="both"/>
        <w:rPr>
          <w:bCs/>
        </w:rPr>
      </w:pPr>
      <w:r w:rsidRPr="00F842CE">
        <w:rPr>
          <w:bCs/>
        </w:rPr>
        <w:t>Узлы, входящие в состав механических протезов должны соответствовать требованиям ГОСТ Р 52114-2021 «Узлы механических протезов верхних конечностей. Технические требования и методы испытаний», ГОСТ Р ИСО 22523-2007, ГОСТ Р 56138-2021.</w:t>
      </w:r>
    </w:p>
    <w:p w:rsidR="009375E1" w:rsidRPr="00F842CE" w:rsidRDefault="009375E1" w:rsidP="009375E1">
      <w:pPr>
        <w:widowControl w:val="0"/>
        <w:ind w:firstLine="567"/>
        <w:jc w:val="both"/>
        <w:rPr>
          <w:bCs/>
        </w:rPr>
      </w:pPr>
      <w:r w:rsidRPr="00F842CE">
        <w:rPr>
          <w:bCs/>
        </w:rPr>
        <w:t>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н выдерживать ударные нагрузки, возникающие при неправильном обращении и случайном падении с высоты 1 м. на жесткую поверхность в соответствии с ГОСТ Р 51632-2021.</w:t>
      </w:r>
    </w:p>
    <w:p w:rsidR="009375E1" w:rsidRPr="00F842CE" w:rsidRDefault="009375E1" w:rsidP="009375E1">
      <w:pPr>
        <w:widowControl w:val="0"/>
        <w:ind w:firstLine="567"/>
        <w:jc w:val="both"/>
        <w:rPr>
          <w:bCs/>
        </w:rPr>
      </w:pPr>
      <w:r w:rsidRPr="00F842CE">
        <w:rPr>
          <w:bCs/>
        </w:rPr>
        <w:t>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н быть устойчивыми к воздействию агрессивных биологических жидкостей (пота, мочи). 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 xml:space="preserve">н быть </w:t>
      </w:r>
      <w:r w:rsidRPr="00F842CE">
        <w:rPr>
          <w:bCs/>
        </w:rPr>
        <w:lastRenderedPageBreak/>
        <w:t>приспособлен (доступ</w:t>
      </w:r>
      <w:r>
        <w:rPr>
          <w:bCs/>
        </w:rPr>
        <w:t>е</w:t>
      </w:r>
      <w:r w:rsidRPr="00F842CE">
        <w:rPr>
          <w:bCs/>
        </w:rPr>
        <w:t>н) для чистки (от пыли и/или загрязненных материалов) дезинфекции и санитарно-гигиенической обработки и долж</w:t>
      </w:r>
      <w:r>
        <w:rPr>
          <w:bCs/>
        </w:rPr>
        <w:t>е</w:t>
      </w:r>
      <w:r w:rsidRPr="00F842CE">
        <w:rPr>
          <w:bCs/>
        </w:rPr>
        <w:t>н выдерживать дезинфекцию и чистку простыми доступными чистящими материалами и дезинфицирующими средствами без повреждений протеза. Методы очистки и дезинфекции, соответствующие чистящие материалы и дезинфицирующие средства должны быть описаны в инструкции по применению (памятке по обращению с протезом).</w:t>
      </w:r>
    </w:p>
    <w:p w:rsidR="009375E1" w:rsidRPr="00F842CE" w:rsidRDefault="009375E1" w:rsidP="009375E1">
      <w:pPr>
        <w:widowControl w:val="0"/>
        <w:ind w:firstLine="567"/>
        <w:jc w:val="both"/>
        <w:rPr>
          <w:bCs/>
        </w:rPr>
      </w:pPr>
      <w:r w:rsidRPr="00F842CE">
        <w:rPr>
          <w:bCs/>
        </w:rPr>
        <w:t>Протез верхн</w:t>
      </w:r>
      <w:r>
        <w:rPr>
          <w:bCs/>
        </w:rPr>
        <w:t>ей</w:t>
      </w:r>
      <w:r w:rsidRPr="00F842CE">
        <w:rPr>
          <w:bCs/>
        </w:rPr>
        <w:t xml:space="preserve"> конечност</w:t>
      </w:r>
      <w:r>
        <w:rPr>
          <w:bCs/>
        </w:rPr>
        <w:t>и</w:t>
      </w:r>
      <w:r w:rsidRPr="00F842CE">
        <w:rPr>
          <w:bCs/>
        </w:rPr>
        <w:t xml:space="preserve"> долж</w:t>
      </w:r>
      <w:r>
        <w:rPr>
          <w:bCs/>
        </w:rPr>
        <w:t>е</w:t>
      </w:r>
      <w:r w:rsidRPr="00F842CE">
        <w:rPr>
          <w:bCs/>
        </w:rPr>
        <w:t>н быть прочным и выдерживать нагрузки, возникающие при применении Получател</w:t>
      </w:r>
      <w:r>
        <w:rPr>
          <w:bCs/>
        </w:rPr>
        <w:t>ем</w:t>
      </w:r>
      <w:r w:rsidRPr="00F842CE">
        <w:rPr>
          <w:bCs/>
        </w:rPr>
        <w:t>, способом, назначенным Исполнителем для так</w:t>
      </w:r>
      <w:r>
        <w:rPr>
          <w:bCs/>
        </w:rPr>
        <w:t>ого</w:t>
      </w:r>
      <w:r w:rsidRPr="00F842CE">
        <w:rPr>
          <w:bCs/>
        </w:rPr>
        <w:t xml:space="preserve"> протез</w:t>
      </w:r>
      <w:r>
        <w:rPr>
          <w:bCs/>
        </w:rPr>
        <w:t>а</w:t>
      </w:r>
      <w:r w:rsidRPr="00F842CE">
        <w:rPr>
          <w:bCs/>
        </w:rPr>
        <w:t xml:space="preserve"> и установленным в инструкции по применению. </w:t>
      </w:r>
    </w:p>
    <w:p w:rsidR="009375E1" w:rsidRPr="00F842CE" w:rsidRDefault="009375E1" w:rsidP="009375E1">
      <w:pPr>
        <w:widowControl w:val="0"/>
        <w:ind w:firstLine="567"/>
        <w:jc w:val="both"/>
      </w:pPr>
      <w:r w:rsidRPr="00F842CE">
        <w:t>Работы по обеспечению Получател</w:t>
      </w:r>
      <w:r>
        <w:t>я</w:t>
      </w:r>
      <w:r w:rsidRPr="00F842CE">
        <w:t xml:space="preserve"> протез</w:t>
      </w:r>
      <w:r>
        <w:t>ом</w:t>
      </w:r>
      <w:r w:rsidRPr="00F842CE">
        <w:t xml:space="preserve"> следует считать выполненными, если у Получател</w:t>
      </w:r>
      <w:r>
        <w:t>я</w:t>
      </w:r>
      <w:r w:rsidRPr="00F842CE">
        <w:t xml:space="preserve"> восстановлена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t>я</w:t>
      </w:r>
      <w:r w:rsidRPr="00F842CE">
        <w:t xml:space="preserve"> протез</w:t>
      </w:r>
      <w:r>
        <w:t>ом</w:t>
      </w:r>
      <w:r w:rsidRPr="00F842CE">
        <w:t xml:space="preserve"> должны быть выполнены с надлежащим качеством и в установленные сроки.</w:t>
      </w:r>
    </w:p>
    <w:p w:rsidR="009375E1" w:rsidRPr="00F842CE" w:rsidRDefault="009375E1" w:rsidP="009375E1">
      <w:pPr>
        <w:widowControl w:val="0"/>
        <w:ind w:firstLine="567"/>
        <w:jc w:val="both"/>
      </w:pPr>
      <w:r w:rsidRPr="00F842CE">
        <w:t>При необходимости отправка протез</w:t>
      </w:r>
      <w:r>
        <w:t>а</w:t>
      </w:r>
      <w:r w:rsidRPr="00F842CE">
        <w:t xml:space="preserve"> к месту нахождения Получател</w:t>
      </w:r>
      <w:r>
        <w:t>я</w:t>
      </w:r>
      <w:r w:rsidRPr="00F842CE">
        <w:t xml:space="preserve"> должна осуществляться с соблюдением требований ГОСТ 20790-93 «Приборы аппараты и оборудование медицинские. Общие технические условия», ГОСТ Р 50444-2020 «Приборы аппараты и оборудование медицинские. Общие технические требования»,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9375E1" w:rsidRPr="00F842CE" w:rsidRDefault="009375E1" w:rsidP="009375E1">
      <w:pPr>
        <w:widowControl w:val="0"/>
        <w:ind w:firstLine="567"/>
        <w:jc w:val="both"/>
      </w:pPr>
      <w:r w:rsidRPr="00F842CE">
        <w:t>Упаковка протез</w:t>
      </w:r>
      <w:r>
        <w:t>а</w:t>
      </w:r>
      <w:r w:rsidRPr="00F842CE">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При отправке в районы Крайнего Севера и труднодоступные районы упаковка осуществляется по ГОСТ 15846-2002 «Продукция, отправляемая в районы Крайнего Севера и приравненные к ним местности. Упаковка, маркировка, транспортирование и хранение».</w:t>
      </w:r>
    </w:p>
    <w:p w:rsidR="009375E1" w:rsidRPr="00F842CE" w:rsidRDefault="009375E1" w:rsidP="009375E1">
      <w:pPr>
        <w:widowControl w:val="0"/>
        <w:ind w:firstLine="567"/>
        <w:jc w:val="both"/>
      </w:pPr>
      <w:r w:rsidRPr="00F842CE">
        <w:t>Временная противокоррозионная защита протез</w:t>
      </w:r>
      <w:r>
        <w:t>а</w:t>
      </w:r>
      <w:r w:rsidRPr="00F842CE">
        <w:t xml:space="preserve">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w:t>
      </w:r>
    </w:p>
    <w:p w:rsidR="009375E1" w:rsidRPr="00F842CE" w:rsidRDefault="009375E1" w:rsidP="009375E1">
      <w:pPr>
        <w:tabs>
          <w:tab w:val="left" w:pos="0"/>
        </w:tabs>
        <w:ind w:firstLine="567"/>
        <w:rPr>
          <w:u w:val="single"/>
        </w:rPr>
      </w:pPr>
      <w:r w:rsidRPr="00F842CE">
        <w:rPr>
          <w:u w:val="single"/>
        </w:rPr>
        <w:t xml:space="preserve">Требования к гарантийному сроку: </w:t>
      </w:r>
    </w:p>
    <w:p w:rsidR="009375E1" w:rsidRPr="00F842CE" w:rsidRDefault="009375E1" w:rsidP="009375E1">
      <w:pPr>
        <w:tabs>
          <w:tab w:val="left" w:pos="0"/>
        </w:tabs>
        <w:ind w:firstLine="567"/>
        <w:jc w:val="both"/>
      </w:pPr>
      <w:r w:rsidRPr="00F842CE">
        <w:t xml:space="preserve">Гарантийный срок выполненных работ на изготовленный протез составляет </w:t>
      </w:r>
      <w:r>
        <w:t>12</w:t>
      </w:r>
      <w:r w:rsidRPr="00F842CE">
        <w:t xml:space="preserve"> месяц</w:t>
      </w:r>
      <w:r>
        <w:t>ев</w:t>
      </w:r>
      <w:r w:rsidRPr="00F842CE">
        <w:t xml:space="preserve">, со дня выдачи готового изделия в эксплуатацию, в течение которого Исполнитель должен производить замену или ремонт изделия бесплатно. </w:t>
      </w:r>
    </w:p>
    <w:p w:rsidR="009375E1" w:rsidRPr="00F842CE" w:rsidRDefault="009375E1" w:rsidP="009375E1">
      <w:pPr>
        <w:tabs>
          <w:tab w:val="left" w:pos="0"/>
        </w:tabs>
        <w:ind w:firstLine="567"/>
        <w:jc w:val="both"/>
      </w:pPr>
      <w:r w:rsidRPr="00F842CE">
        <w:t xml:space="preserve">Вышеуказанный гарантийный срок распространяется на все комплектующие части изделия. </w:t>
      </w:r>
    </w:p>
    <w:p w:rsidR="009375E1" w:rsidRPr="00F842CE" w:rsidRDefault="009375E1" w:rsidP="009375E1">
      <w:pPr>
        <w:tabs>
          <w:tab w:val="left" w:pos="0"/>
        </w:tabs>
        <w:ind w:firstLine="567"/>
        <w:jc w:val="both"/>
      </w:pPr>
      <w:r w:rsidRPr="00F842CE">
        <w:t xml:space="preserve">В случае, если гарантийный срок на комплектующие части изделия, установленный производителем больше, чем </w:t>
      </w:r>
      <w:r>
        <w:t>12</w:t>
      </w:r>
      <w:r w:rsidRPr="00F842CE">
        <w:t xml:space="preserve"> месяц</w:t>
      </w:r>
      <w:r>
        <w:t>ев</w:t>
      </w:r>
      <w:r w:rsidRPr="00F842CE">
        <w:t>, на изготовленный протез устанавливается срок гарантии, определенный производителем комплектующих частей изделия.</w:t>
      </w:r>
    </w:p>
    <w:p w:rsidR="009375E1" w:rsidRPr="00F842CE" w:rsidRDefault="009375E1" w:rsidP="009375E1">
      <w:pPr>
        <w:widowControl w:val="0"/>
        <w:ind w:firstLine="567"/>
        <w:jc w:val="both"/>
      </w:pPr>
      <w:r w:rsidRPr="00F842CE">
        <w:t>Проезд инвалид</w:t>
      </w:r>
      <w:r>
        <w:t>а</w:t>
      </w:r>
      <w:r w:rsidRPr="00F842CE">
        <w:t xml:space="preserve"> к месту проведения гарантийного ремонта или замены изделия (результата работ) оплачивается Исполнителем.</w:t>
      </w:r>
    </w:p>
    <w:p w:rsidR="009375E1" w:rsidRPr="00F842CE" w:rsidRDefault="009375E1" w:rsidP="009375E1">
      <w:pPr>
        <w:widowControl w:val="0"/>
        <w:autoSpaceDE w:val="0"/>
        <w:autoSpaceDN w:val="0"/>
        <w:adjustRightInd w:val="0"/>
        <w:ind w:firstLine="567"/>
        <w:jc w:val="both"/>
      </w:pPr>
      <w:r w:rsidRPr="00F842CE">
        <w:t>Исполнитель должен предоставить декларацию о соответствии, либо сертификат соответствия (в случае, если на выполняемые работы в соответствии с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 предусмотрено оформление указанных документов) до приемки результатов выполненных работ.</w:t>
      </w:r>
    </w:p>
    <w:p w:rsidR="009375E1" w:rsidRPr="00F842CE" w:rsidRDefault="009375E1" w:rsidP="009375E1">
      <w:pPr>
        <w:ind w:firstLine="709"/>
        <w:jc w:val="both"/>
      </w:pPr>
      <w:r w:rsidRPr="00F842CE">
        <w:t>При использовании Изделия по назначению не должно создаваться угрозы для жизни и здоровья потребителя, окружающей среды, а также использование Изделия не должно причинять вред имуществу потребителя при его эксплуатации.</w:t>
      </w:r>
    </w:p>
    <w:p w:rsidR="009375E1" w:rsidRPr="00F32C41" w:rsidRDefault="009375E1" w:rsidP="009375E1">
      <w:pPr>
        <w:tabs>
          <w:tab w:val="left" w:pos="2835"/>
        </w:tabs>
        <w:ind w:firstLine="567"/>
        <w:jc w:val="both"/>
      </w:pPr>
      <w:r w:rsidRPr="00F842CE">
        <w:rPr>
          <w:u w:val="single"/>
        </w:rPr>
        <w:t xml:space="preserve">Место </w:t>
      </w:r>
      <w:r w:rsidRPr="00F842CE">
        <w:rPr>
          <w:rStyle w:val="FontStyle19"/>
          <w:u w:val="single"/>
        </w:rPr>
        <w:t>выполнения работ</w:t>
      </w:r>
      <w:r w:rsidRPr="00F842CE">
        <w:t>: Российская Федерация, по месту изготовления издели</w:t>
      </w:r>
      <w:r>
        <w:t>я</w:t>
      </w:r>
      <w:r w:rsidRPr="00F842CE">
        <w:t xml:space="preserve"> по индивидуальн</w:t>
      </w:r>
      <w:r>
        <w:t>ому</w:t>
      </w:r>
      <w:r w:rsidRPr="00F842CE">
        <w:t xml:space="preserve"> заказ</w:t>
      </w:r>
      <w:r>
        <w:t>у</w:t>
      </w:r>
      <w:r w:rsidRPr="00F842CE">
        <w:t xml:space="preserve"> Получател</w:t>
      </w:r>
      <w:r>
        <w:t>я</w:t>
      </w:r>
      <w:r w:rsidRPr="00F842CE">
        <w:t>.</w:t>
      </w:r>
    </w:p>
    <w:p w:rsidR="00931906" w:rsidRPr="00F32C41" w:rsidRDefault="009375E1" w:rsidP="00931906">
      <w:pPr>
        <w:widowControl w:val="0"/>
        <w:shd w:val="clear" w:color="auto" w:fill="FFFFFF"/>
        <w:tabs>
          <w:tab w:val="left" w:pos="0"/>
          <w:tab w:val="left" w:pos="360"/>
        </w:tabs>
        <w:suppressAutoHyphens/>
        <w:autoSpaceDE w:val="0"/>
        <w:ind w:firstLine="567"/>
        <w:jc w:val="both"/>
        <w:rPr>
          <w:color w:val="FF6600"/>
        </w:rPr>
      </w:pPr>
      <w:r w:rsidRPr="00F32C41">
        <w:rPr>
          <w:u w:val="single"/>
        </w:rPr>
        <w:t xml:space="preserve">Срок </w:t>
      </w:r>
      <w:r w:rsidRPr="00F32C41">
        <w:rPr>
          <w:rStyle w:val="FontStyle19"/>
          <w:u w:val="single"/>
        </w:rPr>
        <w:t>выполнения работ</w:t>
      </w:r>
      <w:r w:rsidRPr="00F32C41">
        <w:t xml:space="preserve">: </w:t>
      </w:r>
      <w:r w:rsidR="00931906">
        <w:t>с</w:t>
      </w:r>
      <w:r w:rsidR="00EE40D6">
        <w:t xml:space="preserve"> даты заключения контракта</w:t>
      </w:r>
      <w:r w:rsidR="00931906" w:rsidRPr="002B5001">
        <w:t xml:space="preserve"> </w:t>
      </w:r>
      <w:r w:rsidR="00931906" w:rsidRPr="00945420">
        <w:rPr>
          <w:b/>
        </w:rPr>
        <w:t>до 3</w:t>
      </w:r>
      <w:r w:rsidR="0027786E">
        <w:rPr>
          <w:b/>
        </w:rPr>
        <w:t>1</w:t>
      </w:r>
      <w:r w:rsidR="00931906" w:rsidRPr="00945420">
        <w:rPr>
          <w:b/>
        </w:rPr>
        <w:t>.</w:t>
      </w:r>
      <w:r w:rsidR="0027786E">
        <w:rPr>
          <w:b/>
        </w:rPr>
        <w:t>1</w:t>
      </w:r>
      <w:r w:rsidR="00931906">
        <w:rPr>
          <w:b/>
        </w:rPr>
        <w:t>0</w:t>
      </w:r>
      <w:r w:rsidR="00931906" w:rsidRPr="00945420">
        <w:rPr>
          <w:b/>
        </w:rPr>
        <w:t>.2024 включительно</w:t>
      </w:r>
      <w:r w:rsidR="00931906" w:rsidRPr="002B5001">
        <w:t>.</w:t>
      </w:r>
    </w:p>
    <w:p w:rsidR="009375E1" w:rsidRDefault="009375E1" w:rsidP="00931906">
      <w:pPr>
        <w:widowControl w:val="0"/>
        <w:shd w:val="clear" w:color="auto" w:fill="FFFFFF"/>
        <w:tabs>
          <w:tab w:val="left" w:pos="0"/>
          <w:tab w:val="left" w:pos="360"/>
        </w:tabs>
        <w:suppressAutoHyphens/>
        <w:autoSpaceDE w:val="0"/>
        <w:ind w:firstLine="567"/>
        <w:jc w:val="both"/>
        <w:rPr>
          <w:sz w:val="22"/>
          <w:szCs w:val="22"/>
        </w:rPr>
      </w:pPr>
      <w:r w:rsidRPr="00F32C41">
        <w:rPr>
          <w:u w:val="single"/>
        </w:rPr>
        <w:lastRenderedPageBreak/>
        <w:t>Срок действия Направления</w:t>
      </w:r>
      <w:r w:rsidRPr="00F32C41">
        <w:t xml:space="preserve"> по </w:t>
      </w:r>
      <w:r w:rsidRPr="0027786E">
        <w:t>0</w:t>
      </w:r>
      <w:r w:rsidR="0027786E" w:rsidRPr="0027786E">
        <w:t>2</w:t>
      </w:r>
      <w:r w:rsidRPr="0027786E">
        <w:t>.0</w:t>
      </w:r>
      <w:r w:rsidR="0027786E" w:rsidRPr="0027786E">
        <w:t>9</w:t>
      </w:r>
      <w:r w:rsidRPr="0027786E">
        <w:t>.2024</w:t>
      </w:r>
      <w:r w:rsidR="0027786E" w:rsidRPr="0027786E">
        <w:t>г</w:t>
      </w:r>
      <w:r w:rsidRPr="0027786E">
        <w:rPr>
          <w:color w:val="FF6600"/>
        </w:rPr>
        <w:t>.</w:t>
      </w:r>
      <w:bookmarkStart w:id="0" w:name="_GoBack"/>
      <w:bookmarkEnd w:id="0"/>
    </w:p>
    <w:p w:rsidR="007451CF" w:rsidRDefault="007451CF" w:rsidP="00281CFD">
      <w:pPr>
        <w:keepNext/>
        <w:snapToGrid w:val="0"/>
        <w:ind w:firstLine="567"/>
        <w:jc w:val="both"/>
      </w:pPr>
    </w:p>
    <w:p w:rsidR="007451CF" w:rsidRDefault="007451CF" w:rsidP="006E4DAE">
      <w:pPr>
        <w:keepNext/>
        <w:snapToGrid w:val="0"/>
        <w:ind w:firstLine="567"/>
        <w:jc w:val="both"/>
      </w:pPr>
    </w:p>
    <w:p w:rsidR="00D36DAC" w:rsidRPr="009857AB" w:rsidRDefault="00D36DAC" w:rsidP="00D36DAC">
      <w:pPr>
        <w:pStyle w:val="a8"/>
        <w:tabs>
          <w:tab w:val="left" w:pos="5954"/>
        </w:tabs>
        <w:ind w:left="-567" w:right="139"/>
      </w:pPr>
      <w:r w:rsidRPr="009857AB">
        <w:t xml:space="preserve">          Начальник отдела социальных программ №1 </w:t>
      </w:r>
      <w:r w:rsidRPr="009857AB">
        <w:tab/>
      </w:r>
      <w:r w:rsidRPr="009857AB">
        <w:tab/>
        <w:t xml:space="preserve">                </w:t>
      </w:r>
      <w:r w:rsidR="0041705D">
        <w:t xml:space="preserve">         Охинова А.И.</w:t>
      </w:r>
    </w:p>
    <w:p w:rsidR="00D36DAC" w:rsidRPr="009857AB" w:rsidRDefault="00D36DAC" w:rsidP="00D36DAC">
      <w:pPr>
        <w:pStyle w:val="a8"/>
        <w:tabs>
          <w:tab w:val="left" w:pos="5954"/>
        </w:tabs>
        <w:ind w:left="-567" w:right="139"/>
      </w:pPr>
    </w:p>
    <w:p w:rsidR="00D36DAC" w:rsidRPr="009857AB" w:rsidRDefault="00D36DAC" w:rsidP="00D36DAC">
      <w:pPr>
        <w:pStyle w:val="a8"/>
        <w:tabs>
          <w:tab w:val="left" w:pos="8370"/>
        </w:tabs>
        <w:ind w:left="-567" w:right="139"/>
      </w:pPr>
      <w:r w:rsidRPr="009857AB">
        <w:t xml:space="preserve">          </w:t>
      </w:r>
      <w:r w:rsidR="00CD69D0">
        <w:t>Заместитель начальника</w:t>
      </w:r>
      <w:r w:rsidRPr="009857AB">
        <w:t xml:space="preserve"> отдела социальных программ №1                                   Аюров С.Ц. </w:t>
      </w:r>
    </w:p>
    <w:p w:rsidR="00D36DAC" w:rsidRPr="009857AB" w:rsidRDefault="00D36DAC" w:rsidP="00D97E4A">
      <w:pPr>
        <w:jc w:val="both"/>
      </w:pPr>
    </w:p>
    <w:sectPr w:rsidR="00D36DAC" w:rsidRPr="009857AB" w:rsidSect="005117F8">
      <w:pgSz w:w="11906" w:h="16838"/>
      <w:pgMar w:top="567"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E92" w:rsidRDefault="00A50E92" w:rsidP="00555F12">
      <w:r>
        <w:separator/>
      </w:r>
    </w:p>
  </w:endnote>
  <w:endnote w:type="continuationSeparator" w:id="0">
    <w:p w:rsidR="00A50E92" w:rsidRDefault="00A50E92" w:rsidP="0055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E92" w:rsidRDefault="00A50E92" w:rsidP="00555F12">
      <w:r>
        <w:separator/>
      </w:r>
    </w:p>
  </w:footnote>
  <w:footnote w:type="continuationSeparator" w:id="0">
    <w:p w:rsidR="00A50E92" w:rsidRDefault="00A50E92" w:rsidP="00555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5290F"/>
    <w:multiLevelType w:val="multilevel"/>
    <w:tmpl w:val="B39CD7B4"/>
    <w:lvl w:ilvl="0">
      <w:start w:val="1"/>
      <w:numFmt w:val="decimal"/>
      <w:lvlText w:val="%1."/>
      <w:lvlJc w:val="left"/>
      <w:pPr>
        <w:ind w:left="-414" w:hanging="360"/>
      </w:pPr>
    </w:lvl>
    <w:lvl w:ilvl="1">
      <w:start w:val="1"/>
      <w:numFmt w:val="decimal"/>
      <w:lvlText w:val="%1.%2."/>
      <w:lvlJc w:val="left"/>
      <w:pPr>
        <w:ind w:left="420" w:hanging="420"/>
      </w:pPr>
    </w:lvl>
    <w:lvl w:ilvl="2">
      <w:start w:val="1"/>
      <w:numFmt w:val="decimal"/>
      <w:lvlText w:val="%1.%2.%3."/>
      <w:lvlJc w:val="left"/>
      <w:pPr>
        <w:ind w:left="1288" w:hanging="720"/>
      </w:pPr>
      <w:rPr>
        <w:rFonts w:ascii="Times New Roman" w:hAnsi="Times New Roman"/>
        <w:sz w:val="24"/>
      </w:rPr>
    </w:lvl>
    <w:lvl w:ilvl="3">
      <w:start w:val="1"/>
      <w:numFmt w:val="decimal"/>
      <w:lvlText w:val="%1.%2.%3.%4."/>
      <w:lvlJc w:val="left"/>
      <w:pPr>
        <w:ind w:left="-54" w:hanging="720"/>
      </w:pPr>
    </w:lvl>
    <w:lvl w:ilvl="4">
      <w:start w:val="1"/>
      <w:numFmt w:val="decimal"/>
      <w:lvlText w:val="%1.%2.%3.%4.%5."/>
      <w:lvlJc w:val="left"/>
      <w:pPr>
        <w:ind w:left="306" w:hanging="1080"/>
      </w:pPr>
    </w:lvl>
    <w:lvl w:ilvl="5">
      <w:start w:val="1"/>
      <w:numFmt w:val="decimal"/>
      <w:lvlText w:val="%1.%2.%3.%4.%5.%6."/>
      <w:lvlJc w:val="left"/>
      <w:pPr>
        <w:ind w:left="306" w:hanging="1080"/>
      </w:pPr>
    </w:lvl>
    <w:lvl w:ilvl="6">
      <w:start w:val="1"/>
      <w:numFmt w:val="decimal"/>
      <w:lvlText w:val="%1.%2.%3.%4.%5.%6.%7."/>
      <w:lvlJc w:val="left"/>
      <w:pPr>
        <w:ind w:left="666" w:hanging="1440"/>
      </w:pPr>
    </w:lvl>
    <w:lvl w:ilvl="7">
      <w:start w:val="1"/>
      <w:numFmt w:val="decimal"/>
      <w:lvlText w:val="%1.%2.%3.%4.%5.%6.%7.%8."/>
      <w:lvlJc w:val="left"/>
      <w:pPr>
        <w:ind w:left="666" w:hanging="1440"/>
      </w:pPr>
    </w:lvl>
    <w:lvl w:ilvl="8">
      <w:start w:val="1"/>
      <w:numFmt w:val="decimal"/>
      <w:lvlText w:val="%1.%2.%3.%4.%5.%6.%7.%8.%9."/>
      <w:lvlJc w:val="left"/>
      <w:pPr>
        <w:ind w:left="1026"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F9"/>
    <w:rsid w:val="00013F5C"/>
    <w:rsid w:val="00017D1D"/>
    <w:rsid w:val="000275EA"/>
    <w:rsid w:val="00055F48"/>
    <w:rsid w:val="00065FE1"/>
    <w:rsid w:val="00085862"/>
    <w:rsid w:val="00094DD7"/>
    <w:rsid w:val="00094E5D"/>
    <w:rsid w:val="000A09D1"/>
    <w:rsid w:val="000C264D"/>
    <w:rsid w:val="000C7EB6"/>
    <w:rsid w:val="000D0819"/>
    <w:rsid w:val="000D5F86"/>
    <w:rsid w:val="000F64FB"/>
    <w:rsid w:val="00102598"/>
    <w:rsid w:val="001035F6"/>
    <w:rsid w:val="0011010F"/>
    <w:rsid w:val="00110C22"/>
    <w:rsid w:val="00111AC1"/>
    <w:rsid w:val="001130B8"/>
    <w:rsid w:val="00132B34"/>
    <w:rsid w:val="00136A5A"/>
    <w:rsid w:val="001438BA"/>
    <w:rsid w:val="00163235"/>
    <w:rsid w:val="00165509"/>
    <w:rsid w:val="00190F3A"/>
    <w:rsid w:val="0019629B"/>
    <w:rsid w:val="001A30CF"/>
    <w:rsid w:val="001B3EFF"/>
    <w:rsid w:val="001E09E6"/>
    <w:rsid w:val="001E19B2"/>
    <w:rsid w:val="00207D44"/>
    <w:rsid w:val="00214083"/>
    <w:rsid w:val="002265D7"/>
    <w:rsid w:val="00230F39"/>
    <w:rsid w:val="002344C6"/>
    <w:rsid w:val="00236D97"/>
    <w:rsid w:val="0024365C"/>
    <w:rsid w:val="0024403B"/>
    <w:rsid w:val="002474CA"/>
    <w:rsid w:val="0025420D"/>
    <w:rsid w:val="00254DBA"/>
    <w:rsid w:val="00273047"/>
    <w:rsid w:val="002733E4"/>
    <w:rsid w:val="0027786E"/>
    <w:rsid w:val="00281CFD"/>
    <w:rsid w:val="00282F73"/>
    <w:rsid w:val="002840E5"/>
    <w:rsid w:val="002901DA"/>
    <w:rsid w:val="002920B7"/>
    <w:rsid w:val="00293EF2"/>
    <w:rsid w:val="00295F0F"/>
    <w:rsid w:val="002A0886"/>
    <w:rsid w:val="002B0BA5"/>
    <w:rsid w:val="002D7152"/>
    <w:rsid w:val="002E0F66"/>
    <w:rsid w:val="002E3B48"/>
    <w:rsid w:val="00301AC4"/>
    <w:rsid w:val="003077DD"/>
    <w:rsid w:val="003117BF"/>
    <w:rsid w:val="003346CA"/>
    <w:rsid w:val="00336D8F"/>
    <w:rsid w:val="003379E3"/>
    <w:rsid w:val="003477E1"/>
    <w:rsid w:val="00371318"/>
    <w:rsid w:val="00374D4A"/>
    <w:rsid w:val="00381099"/>
    <w:rsid w:val="00383C53"/>
    <w:rsid w:val="0039545B"/>
    <w:rsid w:val="003C07DD"/>
    <w:rsid w:val="003C3016"/>
    <w:rsid w:val="003C362E"/>
    <w:rsid w:val="003D01B7"/>
    <w:rsid w:val="003D0363"/>
    <w:rsid w:val="003D36C1"/>
    <w:rsid w:val="003F6790"/>
    <w:rsid w:val="00412E33"/>
    <w:rsid w:val="0041705D"/>
    <w:rsid w:val="00436FC5"/>
    <w:rsid w:val="0044406C"/>
    <w:rsid w:val="004445C0"/>
    <w:rsid w:val="00462DB0"/>
    <w:rsid w:val="00463553"/>
    <w:rsid w:val="004803B1"/>
    <w:rsid w:val="0048273E"/>
    <w:rsid w:val="00484D5A"/>
    <w:rsid w:val="0049616A"/>
    <w:rsid w:val="004975B7"/>
    <w:rsid w:val="00497683"/>
    <w:rsid w:val="004A167B"/>
    <w:rsid w:val="004A1E60"/>
    <w:rsid w:val="004A4B79"/>
    <w:rsid w:val="004B0ADD"/>
    <w:rsid w:val="004B3A78"/>
    <w:rsid w:val="004C15FF"/>
    <w:rsid w:val="004D21E5"/>
    <w:rsid w:val="004D5564"/>
    <w:rsid w:val="004E4CC2"/>
    <w:rsid w:val="004F29AB"/>
    <w:rsid w:val="00506119"/>
    <w:rsid w:val="00506855"/>
    <w:rsid w:val="005117F8"/>
    <w:rsid w:val="00514F9B"/>
    <w:rsid w:val="00527A7B"/>
    <w:rsid w:val="005306BD"/>
    <w:rsid w:val="005327AC"/>
    <w:rsid w:val="00537A36"/>
    <w:rsid w:val="005420C9"/>
    <w:rsid w:val="00543A44"/>
    <w:rsid w:val="005443E9"/>
    <w:rsid w:val="00547865"/>
    <w:rsid w:val="00553803"/>
    <w:rsid w:val="00555F12"/>
    <w:rsid w:val="005613CD"/>
    <w:rsid w:val="005621E8"/>
    <w:rsid w:val="00574E47"/>
    <w:rsid w:val="00583557"/>
    <w:rsid w:val="005A2179"/>
    <w:rsid w:val="005A413A"/>
    <w:rsid w:val="005B6D43"/>
    <w:rsid w:val="005C3085"/>
    <w:rsid w:val="005D01A2"/>
    <w:rsid w:val="005D130E"/>
    <w:rsid w:val="005E0BFA"/>
    <w:rsid w:val="00607628"/>
    <w:rsid w:val="00612E54"/>
    <w:rsid w:val="006317BA"/>
    <w:rsid w:val="006354B3"/>
    <w:rsid w:val="006503D3"/>
    <w:rsid w:val="00655BDA"/>
    <w:rsid w:val="006661DB"/>
    <w:rsid w:val="00674212"/>
    <w:rsid w:val="0068347D"/>
    <w:rsid w:val="00687BAB"/>
    <w:rsid w:val="00692D58"/>
    <w:rsid w:val="00695F2D"/>
    <w:rsid w:val="006B4E94"/>
    <w:rsid w:val="006D4BAB"/>
    <w:rsid w:val="006E4DAE"/>
    <w:rsid w:val="006E5036"/>
    <w:rsid w:val="006E5CC2"/>
    <w:rsid w:val="006E7557"/>
    <w:rsid w:val="006F155F"/>
    <w:rsid w:val="006F4F94"/>
    <w:rsid w:val="006F6BE4"/>
    <w:rsid w:val="0070434E"/>
    <w:rsid w:val="00705CCA"/>
    <w:rsid w:val="00716388"/>
    <w:rsid w:val="00717EC2"/>
    <w:rsid w:val="00720223"/>
    <w:rsid w:val="0072509F"/>
    <w:rsid w:val="00731951"/>
    <w:rsid w:val="007327CC"/>
    <w:rsid w:val="007451CF"/>
    <w:rsid w:val="00753179"/>
    <w:rsid w:val="007572A4"/>
    <w:rsid w:val="00777434"/>
    <w:rsid w:val="00780457"/>
    <w:rsid w:val="007A3072"/>
    <w:rsid w:val="007A383C"/>
    <w:rsid w:val="007A3A75"/>
    <w:rsid w:val="007B0226"/>
    <w:rsid w:val="007B13D5"/>
    <w:rsid w:val="007B50FF"/>
    <w:rsid w:val="007C2255"/>
    <w:rsid w:val="007C492D"/>
    <w:rsid w:val="007D2455"/>
    <w:rsid w:val="007E055C"/>
    <w:rsid w:val="007E2687"/>
    <w:rsid w:val="007E4661"/>
    <w:rsid w:val="007F069E"/>
    <w:rsid w:val="007F58E9"/>
    <w:rsid w:val="007F61E0"/>
    <w:rsid w:val="008001A8"/>
    <w:rsid w:val="00801C63"/>
    <w:rsid w:val="008036E0"/>
    <w:rsid w:val="008108FD"/>
    <w:rsid w:val="00812D2B"/>
    <w:rsid w:val="00814034"/>
    <w:rsid w:val="00820F4E"/>
    <w:rsid w:val="0082128B"/>
    <w:rsid w:val="00833CCA"/>
    <w:rsid w:val="00840CEF"/>
    <w:rsid w:val="008724AD"/>
    <w:rsid w:val="00880433"/>
    <w:rsid w:val="008823FD"/>
    <w:rsid w:val="00883AB7"/>
    <w:rsid w:val="00892270"/>
    <w:rsid w:val="00892C76"/>
    <w:rsid w:val="008A1DB1"/>
    <w:rsid w:val="008C2039"/>
    <w:rsid w:val="008C6B03"/>
    <w:rsid w:val="008C7724"/>
    <w:rsid w:val="008D2710"/>
    <w:rsid w:val="008D3726"/>
    <w:rsid w:val="00901A0C"/>
    <w:rsid w:val="009104BB"/>
    <w:rsid w:val="00917958"/>
    <w:rsid w:val="00931906"/>
    <w:rsid w:val="009375E1"/>
    <w:rsid w:val="009452D9"/>
    <w:rsid w:val="0094664E"/>
    <w:rsid w:val="00960C7F"/>
    <w:rsid w:val="0097596A"/>
    <w:rsid w:val="009775E1"/>
    <w:rsid w:val="0098396E"/>
    <w:rsid w:val="009857AB"/>
    <w:rsid w:val="009877E2"/>
    <w:rsid w:val="009916F8"/>
    <w:rsid w:val="00997FDE"/>
    <w:rsid w:val="009C49AF"/>
    <w:rsid w:val="00A00248"/>
    <w:rsid w:val="00A079EC"/>
    <w:rsid w:val="00A10847"/>
    <w:rsid w:val="00A14BD2"/>
    <w:rsid w:val="00A21F17"/>
    <w:rsid w:val="00A254A6"/>
    <w:rsid w:val="00A41EF0"/>
    <w:rsid w:val="00A50E92"/>
    <w:rsid w:val="00A5556D"/>
    <w:rsid w:val="00A76834"/>
    <w:rsid w:val="00A82983"/>
    <w:rsid w:val="00AA5509"/>
    <w:rsid w:val="00AC5C14"/>
    <w:rsid w:val="00AC7F8C"/>
    <w:rsid w:val="00AE634D"/>
    <w:rsid w:val="00AF19C2"/>
    <w:rsid w:val="00AF371D"/>
    <w:rsid w:val="00B20A9D"/>
    <w:rsid w:val="00B2661C"/>
    <w:rsid w:val="00B37DD3"/>
    <w:rsid w:val="00B538EC"/>
    <w:rsid w:val="00B56C42"/>
    <w:rsid w:val="00B60FCC"/>
    <w:rsid w:val="00B61353"/>
    <w:rsid w:val="00B65358"/>
    <w:rsid w:val="00B655D6"/>
    <w:rsid w:val="00B70924"/>
    <w:rsid w:val="00B715C4"/>
    <w:rsid w:val="00B862AA"/>
    <w:rsid w:val="00B919E8"/>
    <w:rsid w:val="00B958DE"/>
    <w:rsid w:val="00BB14B9"/>
    <w:rsid w:val="00BB1D6D"/>
    <w:rsid w:val="00BB4277"/>
    <w:rsid w:val="00BC0EB7"/>
    <w:rsid w:val="00BC0FB7"/>
    <w:rsid w:val="00BC26BA"/>
    <w:rsid w:val="00BD2803"/>
    <w:rsid w:val="00BE4CD3"/>
    <w:rsid w:val="00BE71E7"/>
    <w:rsid w:val="00C0469C"/>
    <w:rsid w:val="00C04B4C"/>
    <w:rsid w:val="00C13E76"/>
    <w:rsid w:val="00C1480C"/>
    <w:rsid w:val="00C154DD"/>
    <w:rsid w:val="00C1629A"/>
    <w:rsid w:val="00C25213"/>
    <w:rsid w:val="00C363F6"/>
    <w:rsid w:val="00C5112C"/>
    <w:rsid w:val="00C51A84"/>
    <w:rsid w:val="00C5658A"/>
    <w:rsid w:val="00C75155"/>
    <w:rsid w:val="00C8178A"/>
    <w:rsid w:val="00CA3050"/>
    <w:rsid w:val="00CC3693"/>
    <w:rsid w:val="00CD69D0"/>
    <w:rsid w:val="00CD7800"/>
    <w:rsid w:val="00CE068E"/>
    <w:rsid w:val="00CF12D0"/>
    <w:rsid w:val="00D00171"/>
    <w:rsid w:val="00D03C76"/>
    <w:rsid w:val="00D04B53"/>
    <w:rsid w:val="00D13A67"/>
    <w:rsid w:val="00D235F4"/>
    <w:rsid w:val="00D323F9"/>
    <w:rsid w:val="00D36DAC"/>
    <w:rsid w:val="00D51701"/>
    <w:rsid w:val="00D51993"/>
    <w:rsid w:val="00D756BC"/>
    <w:rsid w:val="00D919D4"/>
    <w:rsid w:val="00D97E4A"/>
    <w:rsid w:val="00DA01BF"/>
    <w:rsid w:val="00DA07A2"/>
    <w:rsid w:val="00DA1575"/>
    <w:rsid w:val="00DB1073"/>
    <w:rsid w:val="00DD69D8"/>
    <w:rsid w:val="00DD6B34"/>
    <w:rsid w:val="00DF11E2"/>
    <w:rsid w:val="00E044E4"/>
    <w:rsid w:val="00E06076"/>
    <w:rsid w:val="00E070B2"/>
    <w:rsid w:val="00E34B68"/>
    <w:rsid w:val="00E414AC"/>
    <w:rsid w:val="00E41871"/>
    <w:rsid w:val="00E4429C"/>
    <w:rsid w:val="00E50FE6"/>
    <w:rsid w:val="00E520F0"/>
    <w:rsid w:val="00E526C9"/>
    <w:rsid w:val="00E62969"/>
    <w:rsid w:val="00E63305"/>
    <w:rsid w:val="00E7450D"/>
    <w:rsid w:val="00E83508"/>
    <w:rsid w:val="00E87418"/>
    <w:rsid w:val="00E93D78"/>
    <w:rsid w:val="00EC407C"/>
    <w:rsid w:val="00ED5B2D"/>
    <w:rsid w:val="00EE2743"/>
    <w:rsid w:val="00EE40D6"/>
    <w:rsid w:val="00EF0F29"/>
    <w:rsid w:val="00EF26F9"/>
    <w:rsid w:val="00F01D82"/>
    <w:rsid w:val="00F11446"/>
    <w:rsid w:val="00F165E3"/>
    <w:rsid w:val="00F213F9"/>
    <w:rsid w:val="00F46BF5"/>
    <w:rsid w:val="00F47428"/>
    <w:rsid w:val="00F5255B"/>
    <w:rsid w:val="00F52E18"/>
    <w:rsid w:val="00F566E2"/>
    <w:rsid w:val="00F61693"/>
    <w:rsid w:val="00F62726"/>
    <w:rsid w:val="00F65398"/>
    <w:rsid w:val="00F82CFB"/>
    <w:rsid w:val="00F82FF7"/>
    <w:rsid w:val="00F9116A"/>
    <w:rsid w:val="00F9405B"/>
    <w:rsid w:val="00FA1AF3"/>
    <w:rsid w:val="00FD193A"/>
    <w:rsid w:val="00FD6D57"/>
    <w:rsid w:val="00FE747D"/>
    <w:rsid w:val="00FF4ED2"/>
    <w:rsid w:val="00FF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1D2B8-3AF0-4C48-84B0-7B9214E9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3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autoRedefine/>
    <w:unhideWhenUsed/>
    <w:qFormat/>
    <w:rsid w:val="00D323F9"/>
    <w:pPr>
      <w:ind w:firstLine="567"/>
      <w:jc w:val="both"/>
    </w:pPr>
  </w:style>
  <w:style w:type="character" w:customStyle="1" w:styleId="a5">
    <w:name w:val="Основной текст с отступом Знак"/>
    <w:aliases w:val="текст Знак"/>
    <w:basedOn w:val="a0"/>
    <w:link w:val="a6"/>
    <w:semiHidden/>
    <w:locked/>
    <w:rsid w:val="00D323F9"/>
    <w:rPr>
      <w:sz w:val="24"/>
      <w:szCs w:val="24"/>
    </w:rPr>
  </w:style>
  <w:style w:type="paragraph" w:styleId="a6">
    <w:name w:val="Body Text Indent"/>
    <w:aliases w:val="текст"/>
    <w:basedOn w:val="a"/>
    <w:link w:val="a5"/>
    <w:autoRedefine/>
    <w:semiHidden/>
    <w:unhideWhenUsed/>
    <w:rsid w:val="00D323F9"/>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D323F9"/>
    <w:rPr>
      <w:rFonts w:ascii="Times New Roman" w:eastAsia="Times New Roman" w:hAnsi="Times New Roman" w:cs="Times New Roman"/>
      <w:sz w:val="24"/>
      <w:szCs w:val="24"/>
      <w:lang w:eastAsia="ru-RU"/>
    </w:rPr>
  </w:style>
  <w:style w:type="paragraph" w:customStyle="1" w:styleId="ConsPlusNormal">
    <w:name w:val="ConsPlusNormal"/>
    <w:link w:val="ConsPlusNormal0"/>
    <w:autoRedefine/>
    <w:rsid w:val="00D323F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01A2"/>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locked/>
    <w:rsid w:val="005D01A2"/>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4F94"/>
    <w:pPr>
      <w:spacing w:before="100" w:beforeAutospacing="1" w:after="100" w:afterAutospacing="1"/>
    </w:pPr>
    <w:rPr>
      <w:rFonts w:ascii="Tahoma" w:hAnsi="Tahoma"/>
      <w:sz w:val="20"/>
      <w:szCs w:val="20"/>
      <w:lang w:val="en-US" w:eastAsia="en-US"/>
    </w:rPr>
  </w:style>
  <w:style w:type="paragraph" w:customStyle="1" w:styleId="a7">
    <w:name w:val="Подподпункт"/>
    <w:basedOn w:val="a"/>
    <w:qFormat/>
    <w:rsid w:val="00230F39"/>
    <w:pPr>
      <w:tabs>
        <w:tab w:val="num" w:pos="5585"/>
      </w:tabs>
      <w:jc w:val="both"/>
    </w:pPr>
  </w:style>
  <w:style w:type="character" w:customStyle="1" w:styleId="FontStyle19">
    <w:name w:val="Font Style19"/>
    <w:qFormat/>
    <w:rsid w:val="00230F39"/>
    <w:rPr>
      <w:rFonts w:ascii="Times New Roman" w:hAnsi="Times New Roman" w:cs="Times New Roman"/>
      <w:sz w:val="24"/>
      <w:szCs w:val="24"/>
    </w:rPr>
  </w:style>
  <w:style w:type="paragraph" w:customStyle="1" w:styleId="Style8">
    <w:name w:val="Style8"/>
    <w:basedOn w:val="a"/>
    <w:rsid w:val="00230F39"/>
    <w:pPr>
      <w:widowControl w:val="0"/>
      <w:autoSpaceDE w:val="0"/>
      <w:autoSpaceDN w:val="0"/>
      <w:adjustRightInd w:val="0"/>
      <w:spacing w:line="341" w:lineRule="exact"/>
      <w:jc w:val="both"/>
    </w:pPr>
  </w:style>
  <w:style w:type="paragraph" w:styleId="a8">
    <w:name w:val="Body Text"/>
    <w:basedOn w:val="a"/>
    <w:link w:val="a9"/>
    <w:rsid w:val="00D36DAC"/>
    <w:pPr>
      <w:spacing w:after="120"/>
    </w:pPr>
  </w:style>
  <w:style w:type="character" w:customStyle="1" w:styleId="a9">
    <w:name w:val="Основной текст Знак"/>
    <w:basedOn w:val="a0"/>
    <w:link w:val="a8"/>
    <w:rsid w:val="00D36DA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130B8"/>
    <w:rPr>
      <w:rFonts w:ascii="Segoe UI" w:hAnsi="Segoe UI" w:cs="Segoe UI"/>
      <w:sz w:val="18"/>
      <w:szCs w:val="18"/>
    </w:rPr>
  </w:style>
  <w:style w:type="character" w:customStyle="1" w:styleId="ab">
    <w:name w:val="Текст выноски Знак"/>
    <w:basedOn w:val="a0"/>
    <w:link w:val="aa"/>
    <w:uiPriority w:val="99"/>
    <w:semiHidden/>
    <w:rsid w:val="001130B8"/>
    <w:rPr>
      <w:rFonts w:ascii="Segoe UI" w:eastAsia="Times New Roman" w:hAnsi="Segoe UI" w:cs="Segoe UI"/>
      <w:sz w:val="18"/>
      <w:szCs w:val="18"/>
      <w:lang w:eastAsia="ru-RU"/>
    </w:rPr>
  </w:style>
  <w:style w:type="paragraph" w:customStyle="1" w:styleId="Footnote">
    <w:name w:val="Footnote"/>
    <w:basedOn w:val="a"/>
    <w:rsid w:val="00555F12"/>
    <w:pPr>
      <w:spacing w:after="60"/>
      <w:jc w:val="both"/>
    </w:pPr>
    <w:rPr>
      <w:color w:val="000000"/>
      <w:sz w:val="20"/>
      <w:szCs w:val="20"/>
    </w:rPr>
  </w:style>
  <w:style w:type="paragraph" w:customStyle="1" w:styleId="10">
    <w:name w:val="Знак сноски1"/>
    <w:rsid w:val="00555F12"/>
    <w:pPr>
      <w:spacing w:after="0" w:line="240" w:lineRule="auto"/>
    </w:pPr>
    <w:rPr>
      <w:rFonts w:ascii="Calibri" w:eastAsia="Times New Roman" w:hAnsi="Calibri" w:cs="Times New Roman"/>
      <w:color w:val="000000"/>
      <w:sz w:val="20"/>
      <w:szCs w:val="20"/>
      <w:vertAlign w:val="superscript"/>
      <w:lang w:eastAsia="ru-RU"/>
    </w:rPr>
  </w:style>
  <w:style w:type="paragraph" w:styleId="ac">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d"/>
    <w:qFormat/>
    <w:rsid w:val="00705CCA"/>
    <w:pPr>
      <w:ind w:left="720" w:firstLine="720"/>
      <w:contextualSpacing/>
      <w:jc w:val="both"/>
    </w:pPr>
    <w:rPr>
      <w:color w:val="000000"/>
      <w:sz w:val="28"/>
      <w:szCs w:val="20"/>
    </w:rPr>
  </w:style>
  <w:style w:type="character" w:customStyle="1" w:styleId="ad">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basedOn w:val="a0"/>
    <w:link w:val="ac"/>
    <w:qFormat/>
    <w:rsid w:val="00705CCA"/>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3021">
      <w:bodyDiv w:val="1"/>
      <w:marLeft w:val="0"/>
      <w:marRight w:val="0"/>
      <w:marTop w:val="0"/>
      <w:marBottom w:val="0"/>
      <w:divBdr>
        <w:top w:val="none" w:sz="0" w:space="0" w:color="auto"/>
        <w:left w:val="none" w:sz="0" w:space="0" w:color="auto"/>
        <w:bottom w:val="none" w:sz="0" w:space="0" w:color="auto"/>
        <w:right w:val="none" w:sz="0" w:space="0" w:color="auto"/>
      </w:divBdr>
    </w:div>
    <w:div w:id="12156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D066D-16E6-43F4-9137-6A5BAA78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Барышникова Оксана Владимировна</dc:creator>
  <cp:lastModifiedBy>Отхонов Алексей Юрьевич</cp:lastModifiedBy>
  <cp:revision>61</cp:revision>
  <cp:lastPrinted>2023-09-14T06:31:00Z</cp:lastPrinted>
  <dcterms:created xsi:type="dcterms:W3CDTF">2023-09-20T13:11:00Z</dcterms:created>
  <dcterms:modified xsi:type="dcterms:W3CDTF">2024-06-28T03:21:00Z</dcterms:modified>
</cp:coreProperties>
</file>