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54" w:rsidRPr="00435754" w:rsidRDefault="0001778C" w:rsidP="000055BB">
      <w:pPr>
        <w:ind w:firstLine="284"/>
        <w:jc w:val="center"/>
        <w:rPr>
          <w:rFonts w:eastAsia="Arial"/>
          <w:b/>
          <w:lang w:eastAsia="ru-RU" w:bidi="ru-RU"/>
        </w:rPr>
      </w:pPr>
      <w:r w:rsidRPr="00435754">
        <w:rPr>
          <w:rFonts w:eastAsia="Arial"/>
          <w:b/>
          <w:lang w:eastAsia="ru-RU" w:bidi="ru-RU"/>
        </w:rPr>
        <w:t xml:space="preserve">Описание объекта закупки </w:t>
      </w:r>
    </w:p>
    <w:p w:rsidR="000055BB" w:rsidRPr="00435754" w:rsidRDefault="00435754" w:rsidP="000055BB">
      <w:pPr>
        <w:ind w:firstLine="284"/>
        <w:jc w:val="center"/>
        <w:rPr>
          <w:b/>
          <w:lang w:eastAsia="ru-RU" w:bidi="ru-RU"/>
        </w:rPr>
      </w:pPr>
      <w:r w:rsidRPr="00435754">
        <w:rPr>
          <w:rFonts w:eastAsia="Arial"/>
          <w:b/>
          <w:lang w:eastAsia="ru-RU" w:bidi="ru-RU"/>
        </w:rPr>
        <w:t xml:space="preserve">На </w:t>
      </w:r>
      <w:r w:rsidR="0001778C" w:rsidRPr="00435754">
        <w:rPr>
          <w:b/>
          <w:lang w:eastAsia="ru-RU" w:bidi="ru-RU"/>
        </w:rPr>
        <w:t>поставк</w:t>
      </w:r>
      <w:r w:rsidRPr="00435754">
        <w:rPr>
          <w:b/>
          <w:lang w:eastAsia="ru-RU" w:bidi="ru-RU"/>
        </w:rPr>
        <w:t>у</w:t>
      </w:r>
      <w:r w:rsidR="0001778C" w:rsidRPr="00435754">
        <w:rPr>
          <w:b/>
          <w:lang w:eastAsia="ru-RU" w:bidi="ru-RU"/>
        </w:rPr>
        <w:t xml:space="preserve"> </w:t>
      </w:r>
      <w:r w:rsidR="000055BB" w:rsidRPr="00435754">
        <w:rPr>
          <w:b/>
          <w:lang w:eastAsia="ru-RU" w:bidi="ru-RU"/>
        </w:rPr>
        <w:t>сигнализаторов звука световых и вибрационных в 202</w:t>
      </w:r>
      <w:r w:rsidR="005F3D9D" w:rsidRPr="00435754">
        <w:rPr>
          <w:b/>
          <w:lang w:eastAsia="ru-RU" w:bidi="ru-RU"/>
        </w:rPr>
        <w:t>4</w:t>
      </w:r>
      <w:r w:rsidR="000055BB" w:rsidRPr="00435754">
        <w:rPr>
          <w:b/>
          <w:lang w:eastAsia="ru-RU" w:bidi="ru-RU"/>
        </w:rPr>
        <w:t xml:space="preserve"> году</w:t>
      </w:r>
      <w:r w:rsidR="007205F8" w:rsidRPr="00435754">
        <w:rPr>
          <w:b/>
          <w:lang w:eastAsia="ru-RU" w:bidi="ru-RU"/>
        </w:rPr>
        <w:t>.</w:t>
      </w:r>
    </w:p>
    <w:p w:rsidR="007205F8" w:rsidRPr="00484441" w:rsidRDefault="007205F8" w:rsidP="000055BB">
      <w:pPr>
        <w:ind w:firstLine="284"/>
        <w:jc w:val="center"/>
        <w:rPr>
          <w:b/>
          <w:sz w:val="14"/>
          <w:szCs w:val="14"/>
          <w:lang w:eastAsia="ru-RU" w:bidi="ru-RU"/>
        </w:rPr>
      </w:pPr>
    </w:p>
    <w:p w:rsidR="00277140" w:rsidRPr="00435754" w:rsidRDefault="007205F8" w:rsidP="00435754">
      <w:pPr>
        <w:jc w:val="both"/>
      </w:pPr>
      <w:r w:rsidRPr="00435754">
        <w:t>Сигнализатор звука цифровой со световой индикацией (16-01-01),</w:t>
      </w:r>
      <w:r w:rsidR="00BC137D" w:rsidRPr="00435754">
        <w:rPr>
          <w:sz w:val="22"/>
          <w:szCs w:val="22"/>
        </w:rPr>
        <w:t xml:space="preserve"> </w:t>
      </w:r>
      <w:r w:rsidR="00BC137D" w:rsidRPr="00435754">
        <w:t xml:space="preserve">Сигнализатор звука цифровой с вибрационной и световой индикацией (16-01-03), </w:t>
      </w:r>
      <w:r w:rsidR="00BC137D" w:rsidRPr="00435754">
        <w:rPr>
          <w:b/>
          <w:lang w:bidi="ru-RU"/>
        </w:rPr>
        <w:t>должны иметь действующее регистрационное удостоверение, выданное Федеральной службой по надзору в сфере здравоохранения.</w:t>
      </w:r>
    </w:p>
    <w:p w:rsidR="00BC137D" w:rsidRPr="00484441" w:rsidRDefault="00BC137D" w:rsidP="00881D60">
      <w:pPr>
        <w:jc w:val="both"/>
        <w:rPr>
          <w:sz w:val="14"/>
          <w:szCs w:val="14"/>
        </w:rPr>
      </w:pPr>
    </w:p>
    <w:tbl>
      <w:tblPr>
        <w:tblStyle w:val="ac"/>
        <w:tblW w:w="10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596"/>
        <w:gridCol w:w="1134"/>
        <w:gridCol w:w="1277"/>
      </w:tblGrid>
      <w:tr w:rsidR="00435754" w:rsidRPr="00435754" w:rsidTr="00263918">
        <w:trPr>
          <w:trHeight w:val="722"/>
        </w:trPr>
        <w:tc>
          <w:tcPr>
            <w:tcW w:w="7372" w:type="dxa"/>
            <w:vAlign w:val="center"/>
          </w:tcPr>
          <w:p w:rsidR="00435754" w:rsidRPr="00435754" w:rsidRDefault="00435754" w:rsidP="00531AD0">
            <w:pPr>
              <w:jc w:val="center"/>
              <w:rPr>
                <w:b/>
                <w:sz w:val="18"/>
                <w:szCs w:val="18"/>
              </w:rPr>
            </w:pPr>
            <w:r w:rsidRPr="00435754">
              <w:rPr>
                <w:b/>
                <w:kern w:val="3"/>
                <w:sz w:val="18"/>
                <w:szCs w:val="1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596" w:type="dxa"/>
            <w:vAlign w:val="center"/>
          </w:tcPr>
          <w:p w:rsidR="00435754" w:rsidRPr="00435754" w:rsidRDefault="00435754" w:rsidP="00435754">
            <w:pPr>
              <w:jc w:val="center"/>
              <w:rPr>
                <w:b/>
                <w:sz w:val="18"/>
                <w:szCs w:val="18"/>
              </w:rPr>
            </w:pPr>
            <w:r w:rsidRPr="00435754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>-</w:t>
            </w:r>
            <w:r w:rsidRPr="00435754">
              <w:rPr>
                <w:b/>
                <w:sz w:val="18"/>
                <w:szCs w:val="18"/>
              </w:rPr>
              <w:t>во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35754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35754" w:rsidRPr="00435754" w:rsidRDefault="00435754" w:rsidP="00531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за ед. руб.</w:t>
            </w:r>
          </w:p>
        </w:tc>
        <w:tc>
          <w:tcPr>
            <w:tcW w:w="1277" w:type="dxa"/>
            <w:vAlign w:val="center"/>
          </w:tcPr>
          <w:p w:rsidR="00435754" w:rsidRPr="00435754" w:rsidRDefault="00435754" w:rsidP="00531A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стоимость, руб.</w:t>
            </w:r>
          </w:p>
        </w:tc>
      </w:tr>
      <w:tr w:rsidR="00435754" w:rsidRPr="00435754" w:rsidTr="00484441">
        <w:trPr>
          <w:trHeight w:val="136"/>
        </w:trPr>
        <w:tc>
          <w:tcPr>
            <w:tcW w:w="7372" w:type="dxa"/>
          </w:tcPr>
          <w:p w:rsidR="00435754" w:rsidRPr="00435754" w:rsidRDefault="00435754" w:rsidP="00435754">
            <w:pPr>
              <w:widowControl w:val="0"/>
              <w:autoSpaceDN w:val="0"/>
              <w:textAlignment w:val="baseline"/>
              <w:rPr>
                <w:b/>
                <w:sz w:val="22"/>
                <w:szCs w:val="22"/>
              </w:rPr>
            </w:pPr>
            <w:r w:rsidRPr="00435754">
              <w:rPr>
                <w:b/>
                <w:sz w:val="22"/>
                <w:szCs w:val="22"/>
              </w:rPr>
              <w:t>16-01-01 Сигнализатор звука цифровой со световой индикацией</w:t>
            </w:r>
          </w:p>
          <w:p w:rsidR="00435754" w:rsidRPr="00435754" w:rsidRDefault="00435754" w:rsidP="00013C2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35754">
              <w:rPr>
                <w:b/>
                <w:sz w:val="22"/>
                <w:szCs w:val="22"/>
              </w:rPr>
              <w:t>КТРУ 27.90.20.120-00000001 - Сигнализатор звука цифровой со световой индикацией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 xml:space="preserve">Сигнализатор звука цифровой </w:t>
            </w:r>
            <w:proofErr w:type="gramStart"/>
            <w:r w:rsidRPr="00435754">
              <w:rPr>
                <w:kern w:val="0"/>
                <w:sz w:val="22"/>
                <w:szCs w:val="22"/>
                <w:lang w:eastAsia="en-US"/>
              </w:rPr>
              <w:t>со световой индикацией для людей с нарушением слуха предназначен для информирования пользователей о наличии</w:t>
            </w:r>
            <w:proofErr w:type="gramEnd"/>
            <w:r w:rsidRPr="00435754">
              <w:rPr>
                <w:kern w:val="0"/>
                <w:sz w:val="22"/>
                <w:szCs w:val="22"/>
                <w:lang w:eastAsia="en-US"/>
              </w:rPr>
              <w:t xml:space="preserve"> звуковых сигналов домофона, дверного звонка и телефонного звонка.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35754">
              <w:rPr>
                <w:b/>
                <w:kern w:val="0"/>
                <w:sz w:val="22"/>
                <w:szCs w:val="22"/>
                <w:lang w:eastAsia="en-US"/>
              </w:rPr>
              <w:t>Требования к функциональным и техническим характеристикам: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сигнализатор звука должен быть беспроводным по конструкции;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радиус устойчивого приема сигнала в условиях прямой видимости не менее 30 м;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рабочая частота: 433,92 МГц +/- 0,2 %;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35754">
              <w:rPr>
                <w:b/>
                <w:kern w:val="0"/>
                <w:sz w:val="22"/>
                <w:szCs w:val="22"/>
                <w:lang w:eastAsia="en-US"/>
              </w:rPr>
              <w:t>Настольный приемник со световой индикацией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дверного звонка;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домашнего стационарного телефона;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сотового телефона (смартфона);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домофона.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 xml:space="preserve"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</w:t>
            </w:r>
            <w:proofErr w:type="gramStart"/>
            <w:r w:rsidRPr="00435754">
              <w:rPr>
                <w:kern w:val="0"/>
                <w:sz w:val="22"/>
                <w:szCs w:val="22"/>
                <w:lang w:eastAsia="en-US"/>
              </w:rPr>
              <w:t>на</w:t>
            </w:r>
            <w:proofErr w:type="gramEnd"/>
            <w:r w:rsidRPr="00435754">
              <w:rPr>
                <w:kern w:val="0"/>
                <w:sz w:val="22"/>
                <w:szCs w:val="22"/>
                <w:lang w:eastAsia="en-US"/>
              </w:rPr>
              <w:t xml:space="preserve"> вертикальную и горизонтальную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поверхность.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Настольный приемник должен оповещать пользователя о произошедших бытовых событиях с помощью: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световой индикации;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звуковой индикации;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в текстовом виде (за счет текста на русском языке).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Настольный приемник должен иметь: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кнопку включения и выключения;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меню;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будильник;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возможность одновременно в световом, звуковом и текстовом виде (за счет текста на русском языке) информировать пользователя о происходящем событии;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регулировку уровня громкости и мелодии звуковых сигналов;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регулировку цвета звуковых сигналов, в целях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подбора оптимальной конфигурации под каждый вид события;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возможность ситуационного включения и отключения видов индикации (световой и звуковой);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lastRenderedPageBreak/>
              <w:t>Питание приемника должно быть от аккумулятора.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На приемнике должна быть индикация уровня заряда аккумулятора.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Время автономной работы на настольном приемнике должно быть не менее 3-х суток.</w:t>
            </w:r>
          </w:p>
          <w:p w:rsidR="00435754" w:rsidRPr="00263918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263918">
              <w:rPr>
                <w:b/>
                <w:kern w:val="0"/>
                <w:sz w:val="22"/>
                <w:szCs w:val="22"/>
                <w:lang w:eastAsia="en-US"/>
              </w:rPr>
              <w:t>Универсальный передатчик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Универсальный передатчик должен служить для</w:t>
            </w:r>
            <w:r w:rsidR="00484441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435754">
              <w:rPr>
                <w:kern w:val="0"/>
                <w:sz w:val="22"/>
                <w:szCs w:val="22"/>
                <w:lang w:eastAsia="en-US"/>
              </w:rPr>
              <w:t>передачи информации о входящем сигнале домофона и телефона на 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84441">
              <w:rPr>
                <w:b/>
                <w:kern w:val="0"/>
                <w:sz w:val="22"/>
                <w:szCs w:val="22"/>
                <w:lang w:eastAsia="en-US"/>
              </w:rPr>
              <w:t>Передатчик универсальный должен иметь: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микрофон с регулятором уровня чувствительности;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кнопку включения и выключения микрофона;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тестовую кнопку.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 xml:space="preserve">Питание передатчика должно осуществляться </w:t>
            </w:r>
            <w:proofErr w:type="gramStart"/>
            <w:r w:rsidRPr="00435754">
              <w:rPr>
                <w:kern w:val="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от встроенного аккумулятора или сменных элементов питания (батарей).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84441">
              <w:rPr>
                <w:b/>
                <w:kern w:val="0"/>
                <w:sz w:val="22"/>
                <w:szCs w:val="22"/>
                <w:lang w:eastAsia="en-US"/>
              </w:rPr>
              <w:t>Передатчик дверного звонка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Передатчик дверного звонка должен служить для</w:t>
            </w:r>
            <w:r w:rsidR="00484441">
              <w:rPr>
                <w:kern w:val="0"/>
                <w:sz w:val="22"/>
                <w:szCs w:val="22"/>
                <w:lang w:eastAsia="en-US"/>
              </w:rPr>
              <w:t xml:space="preserve"> </w:t>
            </w:r>
            <w:r w:rsidRPr="00435754">
              <w:rPr>
                <w:kern w:val="0"/>
                <w:sz w:val="22"/>
                <w:szCs w:val="22"/>
                <w:lang w:eastAsia="en-US"/>
              </w:rPr>
              <w:t>передачи информации о входящем сигнале дверного звонка на настольный световой приемник.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 xml:space="preserve">Питание передатчика должно осуществляться </w:t>
            </w:r>
            <w:proofErr w:type="gramStart"/>
            <w:r w:rsidRPr="00435754">
              <w:rPr>
                <w:kern w:val="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от встроенного аккумулятора или сменных элементов питания (батарей).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84441">
              <w:rPr>
                <w:b/>
                <w:kern w:val="0"/>
                <w:sz w:val="22"/>
                <w:szCs w:val="22"/>
                <w:lang w:eastAsia="en-US"/>
              </w:rPr>
              <w:t>Датчик сотового телефона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Комплект поставки сигнализатора должен включать: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настольный приемник со световой индикацией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передатчик универсальный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передатчик дверного звонка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датчик сотового телефона (смартфона)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клеммы для подключения к линии домофона;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переходник для подключения к линии стационарного домашнего телефона;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держатели, элементы питания, зарядные устройства, необходимые для работы сигнализатора;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руководство пользователя на русском языке.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84441">
              <w:rPr>
                <w:b/>
                <w:kern w:val="0"/>
                <w:sz w:val="22"/>
                <w:szCs w:val="22"/>
                <w:lang w:eastAsia="en-US"/>
              </w:rPr>
              <w:t>Требования к маркировке и упаковке: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товарный знак и (или) наименование предприятия-изготовителя;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номер стандарта и (или) ТУ;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порядковый номер сигнализатора;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отметку о приемке.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Требования к транспортной таре, упаковке и ее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маркировке - по ГОСТ 28594-90.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sz w:val="22"/>
                <w:szCs w:val="22"/>
                <w:lang w:eastAsia="en-US"/>
              </w:rPr>
            </w:pPr>
            <w:r w:rsidRPr="00484441">
              <w:rPr>
                <w:b/>
                <w:kern w:val="0"/>
                <w:sz w:val="22"/>
                <w:szCs w:val="22"/>
                <w:lang w:eastAsia="en-US"/>
              </w:rPr>
              <w:t>Документы: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435754">
              <w:rPr>
                <w:kern w:val="0"/>
                <w:sz w:val="22"/>
                <w:szCs w:val="22"/>
                <w:lang w:eastAsia="en-US"/>
              </w:rPr>
              <w:t>- декларация о соответствии.</w:t>
            </w:r>
          </w:p>
          <w:p w:rsidR="00435754" w:rsidRPr="00435754" w:rsidRDefault="00E064ED" w:rsidP="00E064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Това</w:t>
            </w:r>
            <w:r w:rsidR="00435754" w:rsidRPr="00435754">
              <w:rPr>
                <w:kern w:val="0"/>
                <w:sz w:val="22"/>
                <w:szCs w:val="22"/>
                <w:lang w:eastAsia="en-US"/>
              </w:rPr>
              <w:t xml:space="preserve">р должен соответствовать требованиям: ГОСТ </w:t>
            </w:r>
            <w:proofErr w:type="gramStart"/>
            <w:r w:rsidR="00435754" w:rsidRPr="00435754">
              <w:rPr>
                <w:kern w:val="0"/>
                <w:sz w:val="22"/>
                <w:szCs w:val="22"/>
                <w:lang w:eastAsia="en-US"/>
              </w:rPr>
              <w:t>Р</w:t>
            </w:r>
            <w:proofErr w:type="gramEnd"/>
            <w:r w:rsidR="00435754" w:rsidRPr="00435754">
              <w:rPr>
                <w:kern w:val="0"/>
                <w:sz w:val="22"/>
                <w:szCs w:val="22"/>
                <w:lang w:eastAsia="en-US"/>
              </w:rPr>
              <w:t xml:space="preserve"> 51632-2021 (Раздел 4), ГОСТ Р 51264-99, ГОСТ Р 70185-2022, ГОСТ Р ИСО 9999-2019, ГОСТ Р 52084-2003, ГОСТ 15150-69.</w:t>
            </w:r>
          </w:p>
        </w:tc>
        <w:tc>
          <w:tcPr>
            <w:tcW w:w="596" w:type="dxa"/>
            <w:vAlign w:val="center"/>
          </w:tcPr>
          <w:p w:rsidR="00435754" w:rsidRPr="00435754" w:rsidRDefault="00435754" w:rsidP="0001778C">
            <w:pPr>
              <w:jc w:val="center"/>
              <w:rPr>
                <w:sz w:val="22"/>
                <w:szCs w:val="22"/>
              </w:rPr>
            </w:pPr>
            <w:r w:rsidRPr="0043575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435754" w:rsidRPr="00435754" w:rsidRDefault="00435754" w:rsidP="00531AD0">
            <w:pPr>
              <w:jc w:val="center"/>
              <w:rPr>
                <w:sz w:val="22"/>
                <w:szCs w:val="22"/>
              </w:rPr>
            </w:pPr>
            <w:r w:rsidRPr="00435754">
              <w:rPr>
                <w:sz w:val="22"/>
                <w:szCs w:val="22"/>
              </w:rPr>
              <w:t>20200,00</w:t>
            </w:r>
          </w:p>
        </w:tc>
        <w:tc>
          <w:tcPr>
            <w:tcW w:w="1277" w:type="dxa"/>
            <w:vAlign w:val="center"/>
          </w:tcPr>
          <w:p w:rsidR="00435754" w:rsidRPr="00435754" w:rsidRDefault="00435754" w:rsidP="00531AD0">
            <w:pPr>
              <w:jc w:val="center"/>
              <w:rPr>
                <w:sz w:val="22"/>
                <w:szCs w:val="22"/>
              </w:rPr>
            </w:pPr>
            <w:r w:rsidRPr="00435754">
              <w:rPr>
                <w:sz w:val="22"/>
                <w:szCs w:val="22"/>
              </w:rPr>
              <w:t>101000,00</w:t>
            </w:r>
          </w:p>
        </w:tc>
      </w:tr>
      <w:tr w:rsidR="00435754" w:rsidRPr="00435754" w:rsidTr="00263918">
        <w:trPr>
          <w:trHeight w:val="841"/>
        </w:trPr>
        <w:tc>
          <w:tcPr>
            <w:tcW w:w="7372" w:type="dxa"/>
          </w:tcPr>
          <w:p w:rsidR="00435754" w:rsidRPr="00435754" w:rsidRDefault="00435754" w:rsidP="00484441">
            <w:pPr>
              <w:widowControl w:val="0"/>
              <w:autoSpaceDN w:val="0"/>
              <w:textAlignment w:val="baseline"/>
              <w:rPr>
                <w:b/>
                <w:sz w:val="22"/>
                <w:szCs w:val="22"/>
              </w:rPr>
            </w:pPr>
            <w:r w:rsidRPr="00435754">
              <w:rPr>
                <w:b/>
                <w:sz w:val="22"/>
                <w:szCs w:val="22"/>
              </w:rPr>
              <w:lastRenderedPageBreak/>
              <w:t>16-01-03</w:t>
            </w:r>
            <w:r w:rsidR="00484441">
              <w:rPr>
                <w:b/>
                <w:sz w:val="22"/>
                <w:szCs w:val="22"/>
              </w:rPr>
              <w:t xml:space="preserve"> </w:t>
            </w:r>
            <w:r w:rsidRPr="00435754">
              <w:rPr>
                <w:b/>
                <w:sz w:val="22"/>
                <w:szCs w:val="22"/>
              </w:rPr>
              <w:t>Сигнализатор звука цифровой с вибрационной и световой индикацией (дверного звонка, домофона и телефона)</w:t>
            </w:r>
          </w:p>
          <w:p w:rsidR="00435754" w:rsidRPr="00435754" w:rsidRDefault="00435754" w:rsidP="00013C2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435754">
              <w:rPr>
                <w:b/>
                <w:sz w:val="22"/>
                <w:szCs w:val="22"/>
              </w:rPr>
              <w:t>КТРУ 27.90.20.120-00000003 Сигнализатор звука цифровой с вибрационной и световой индикацией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41">
              <w:rPr>
                <w:b/>
                <w:color w:val="000000"/>
                <w:sz w:val="22"/>
                <w:szCs w:val="22"/>
              </w:rPr>
              <w:t>Требования к функциональным и техническим характеристикам: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сигнализатор звука должен быть беспроводным по конструкции;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- радиус устойчивого приема сигнала </w:t>
            </w:r>
            <w:proofErr w:type="gramStart"/>
            <w:r w:rsidRPr="004357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754">
              <w:rPr>
                <w:color w:val="000000"/>
                <w:sz w:val="22"/>
                <w:szCs w:val="22"/>
              </w:rPr>
              <w:t>условиях</w:t>
            </w:r>
            <w:proofErr w:type="gramEnd"/>
            <w:r w:rsidRPr="00435754">
              <w:rPr>
                <w:color w:val="000000"/>
                <w:sz w:val="22"/>
                <w:szCs w:val="22"/>
              </w:rPr>
              <w:t xml:space="preserve"> прямой видимости не менее 30 м;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рабочая частота: 433,92 МГц +/- 0,2 %;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41">
              <w:rPr>
                <w:b/>
                <w:color w:val="000000"/>
                <w:sz w:val="22"/>
                <w:szCs w:val="22"/>
              </w:rPr>
              <w:t>Карманный приемник с вибрационной и световой индикацией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дверного звонка;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домашнего стационарного телефона;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сотового телефона (смартфона);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домофона.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Приемник должен оповещать пользователя о произошедших бытовых событиях с помощью: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световой индикации;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звуковой индикации;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вибрационной индикации;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в текстовом виде (за счет текста на русском языке).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Приемник должен иметь: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кнопку включения и выключения;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меню;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будильник;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регулировку уровня громкости и мелодии звуковых сигналов;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35754">
              <w:rPr>
                <w:color w:val="000000"/>
                <w:sz w:val="22"/>
                <w:szCs w:val="22"/>
              </w:rPr>
              <w:t>- возможность ситуационного включения и отключения видов индикации (световой, звуковой и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вибрационной).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Питание приемника должно быть от аккумулятора.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На приемнике должна быть индикация уровня заряда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аккумулятора.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Время автономной работы на карманном приемнике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должно быть не менее 3-х суток.</w:t>
            </w:r>
          </w:p>
          <w:p w:rsidR="00435754" w:rsidRPr="00484441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84441">
              <w:rPr>
                <w:b/>
                <w:color w:val="000000"/>
                <w:sz w:val="22"/>
                <w:szCs w:val="22"/>
              </w:rPr>
              <w:t>Универсальный передатчик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</w:t>
            </w:r>
            <w:r w:rsidRPr="00435754">
              <w:rPr>
                <w:color w:val="000000"/>
                <w:sz w:val="22"/>
                <w:szCs w:val="22"/>
              </w:rPr>
              <w:lastRenderedPageBreak/>
              <w:t>помощью встроенного микрофона.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Передатчик универсальный должен иметь: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- микрофон с регулятором уровня чувствительности; 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кнопку включения и выключения микрофона;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тестовую кнопку.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Питание передатчика должно осуществляться от</w:t>
            </w:r>
            <w:r w:rsidR="00E064ED">
              <w:rPr>
                <w:color w:val="000000"/>
                <w:sz w:val="22"/>
                <w:szCs w:val="22"/>
              </w:rPr>
              <w:t xml:space="preserve"> </w:t>
            </w:r>
            <w:r w:rsidRPr="00435754">
              <w:rPr>
                <w:color w:val="000000"/>
                <w:sz w:val="22"/>
                <w:szCs w:val="22"/>
              </w:rPr>
              <w:t>встроенного аккумулятора или сменных элементов питания (батарей).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Передатчик дверного звонка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Питание передатчика должно осуществляться </w:t>
            </w:r>
            <w:proofErr w:type="gramStart"/>
            <w:r w:rsidRPr="0043575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от встроенного аккумулятора или сменных элементов питания (батарей).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Датчик сотового телефона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Комплект поставки сигнализатора должен включать: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карманный приемник с вибрационной и световой индикацией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передатчик универсальный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передатчик дверного звонка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датчик сотового телефона (смартфона) - 1 шт.;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клеммы для подключения к линии домофона;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переходник для подключения к линии стационарного домашнего телефона;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держатели, элементы питания, зарядные устройства необходимые для работы сигнализатора;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руководство пользователя на русском языке.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Требования к маркировке и упаковке: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товарный знак и (или) наименование предприятия-изготовителя;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номер стандарта и (или) ТУ;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порядковый номер сигнализатора;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отметку о приемке.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Сигнализаторы должны быть упакованы </w:t>
            </w:r>
            <w:proofErr w:type="gramStart"/>
            <w:r w:rsidRPr="00435754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индивидуальную (потребительскую) тару по ГОСТ 28594-90.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Требования к транспортной таре, упаковке и ее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маркировке - по ГОСТ 28594-90.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Документы: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>- декларация о соответствии.</w:t>
            </w:r>
          </w:p>
          <w:p w:rsidR="00435754" w:rsidRPr="00E064ED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E064ED">
              <w:rPr>
                <w:b/>
                <w:color w:val="000000"/>
                <w:sz w:val="22"/>
                <w:szCs w:val="22"/>
              </w:rPr>
              <w:t>Товар должен соответствовать требованиям</w:t>
            </w:r>
            <w:r w:rsidR="00E064ED" w:rsidRPr="00E064ED">
              <w:rPr>
                <w:b/>
                <w:color w:val="000000"/>
                <w:sz w:val="22"/>
                <w:szCs w:val="22"/>
              </w:rPr>
              <w:t>:</w:t>
            </w:r>
          </w:p>
          <w:p w:rsidR="00435754" w:rsidRPr="00435754" w:rsidRDefault="00435754" w:rsidP="009E3FB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35754">
              <w:rPr>
                <w:color w:val="000000"/>
                <w:sz w:val="22"/>
                <w:szCs w:val="22"/>
              </w:rPr>
              <w:t xml:space="preserve">следующих стандартов: ГОСТ </w:t>
            </w:r>
            <w:proofErr w:type="gramStart"/>
            <w:r w:rsidRPr="0043575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35754">
              <w:rPr>
                <w:color w:val="000000"/>
                <w:sz w:val="22"/>
                <w:szCs w:val="22"/>
              </w:rPr>
              <w:t xml:space="preserve"> 51632-2021 (Раздел 4), ГОСТ Р 51264-99, ГОСТ Р 70185-2022, ГОСТ Р ИСО 9999-2019, ГОСТ Р 52084-2003, ГОСТ 15150-69.</w:t>
            </w:r>
          </w:p>
        </w:tc>
        <w:tc>
          <w:tcPr>
            <w:tcW w:w="596" w:type="dxa"/>
            <w:vAlign w:val="center"/>
          </w:tcPr>
          <w:p w:rsidR="00435754" w:rsidRPr="00E064ED" w:rsidRDefault="00435754" w:rsidP="00531AD0">
            <w:pPr>
              <w:jc w:val="center"/>
              <w:rPr>
                <w:sz w:val="22"/>
                <w:szCs w:val="22"/>
              </w:rPr>
            </w:pPr>
            <w:r w:rsidRPr="00E064ED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134" w:type="dxa"/>
            <w:vAlign w:val="center"/>
          </w:tcPr>
          <w:p w:rsidR="00435754" w:rsidRPr="00E064ED" w:rsidRDefault="00E064ED" w:rsidP="00531AD0">
            <w:pPr>
              <w:jc w:val="center"/>
              <w:rPr>
                <w:sz w:val="22"/>
                <w:szCs w:val="22"/>
              </w:rPr>
            </w:pPr>
            <w:r w:rsidRPr="00E064ED">
              <w:rPr>
                <w:sz w:val="22"/>
                <w:szCs w:val="22"/>
              </w:rPr>
              <w:t>22233,33</w:t>
            </w:r>
          </w:p>
        </w:tc>
        <w:tc>
          <w:tcPr>
            <w:tcW w:w="1277" w:type="dxa"/>
            <w:vAlign w:val="center"/>
          </w:tcPr>
          <w:p w:rsidR="00435754" w:rsidRPr="00E064ED" w:rsidRDefault="00E064ED" w:rsidP="00531AD0">
            <w:pPr>
              <w:jc w:val="center"/>
              <w:rPr>
                <w:sz w:val="22"/>
                <w:szCs w:val="22"/>
              </w:rPr>
            </w:pPr>
            <w:r w:rsidRPr="00E064ED">
              <w:rPr>
                <w:sz w:val="22"/>
                <w:szCs w:val="22"/>
              </w:rPr>
              <w:t>2112166,35</w:t>
            </w:r>
          </w:p>
        </w:tc>
      </w:tr>
      <w:tr w:rsidR="00A82B93" w:rsidRPr="00435754" w:rsidTr="00D93DCC">
        <w:trPr>
          <w:trHeight w:val="122"/>
        </w:trPr>
        <w:tc>
          <w:tcPr>
            <w:tcW w:w="7372" w:type="dxa"/>
          </w:tcPr>
          <w:p w:rsidR="00A82B93" w:rsidRPr="00A82B93" w:rsidRDefault="00A82B93" w:rsidP="00A82B93">
            <w:pPr>
              <w:widowControl w:val="0"/>
              <w:autoSpaceDN w:val="0"/>
              <w:jc w:val="righ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96" w:type="dxa"/>
            <w:vAlign w:val="center"/>
          </w:tcPr>
          <w:p w:rsidR="00A82B93" w:rsidRPr="00A82B93" w:rsidRDefault="00A82B93" w:rsidP="00531AD0">
            <w:pPr>
              <w:jc w:val="center"/>
              <w:rPr>
                <w:b/>
                <w:sz w:val="22"/>
                <w:szCs w:val="22"/>
              </w:rPr>
            </w:pPr>
            <w:r w:rsidRPr="00A82B9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1" w:type="dxa"/>
            <w:gridSpan w:val="2"/>
            <w:vAlign w:val="center"/>
          </w:tcPr>
          <w:p w:rsidR="00A82B93" w:rsidRPr="00A82B93" w:rsidRDefault="00A82B93" w:rsidP="00531A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2 213 166,35</w:t>
            </w:r>
          </w:p>
        </w:tc>
      </w:tr>
    </w:tbl>
    <w:p w:rsidR="00531AD0" w:rsidRPr="00435754" w:rsidRDefault="00531AD0" w:rsidP="00D774D5">
      <w:pPr>
        <w:jc w:val="center"/>
        <w:rPr>
          <w:u w:val="single"/>
        </w:rPr>
      </w:pPr>
    </w:p>
    <w:p w:rsidR="00531AD0" w:rsidRPr="00435754" w:rsidRDefault="00B92856" w:rsidP="00531AD0">
      <w:pPr>
        <w:spacing w:line="100" w:lineRule="atLeast"/>
        <w:ind w:firstLine="709"/>
        <w:jc w:val="center"/>
        <w:rPr>
          <w:b/>
          <w:u w:val="single"/>
        </w:rPr>
      </w:pPr>
      <w:r w:rsidRPr="00435754">
        <w:rPr>
          <w:b/>
          <w:u w:val="single"/>
        </w:rPr>
        <w:t>Требования к качеству</w:t>
      </w:r>
      <w:r w:rsidR="005A2D75" w:rsidRPr="00435754">
        <w:rPr>
          <w:b/>
          <w:u w:val="single"/>
        </w:rPr>
        <w:t xml:space="preserve"> и безопасности Товара</w:t>
      </w:r>
    </w:p>
    <w:p w:rsidR="0018526B" w:rsidRPr="00435754" w:rsidRDefault="0018526B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Сигнализаторы звука должны быть изготовлены в соответствии с действующими требованиями Государственного стандарта Российской Федерации ГОСТ Р ИСО 9999-201</w:t>
      </w:r>
      <w:r w:rsidR="00DE4FDC" w:rsidRPr="00435754">
        <w:rPr>
          <w:rFonts w:eastAsia="Lucida Sans Unicode"/>
        </w:rPr>
        <w:t>9</w:t>
      </w:r>
      <w:r w:rsidRPr="00435754">
        <w:rPr>
          <w:rFonts w:eastAsia="Lucida Sans Unicode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DF6C25" w:rsidRPr="00435754" w:rsidRDefault="00DF6C25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Питание сигнализатора должно осуществляться от сети переменного тока 220</w:t>
      </w:r>
      <w:r w:rsidR="00C76A8C" w:rsidRPr="00435754">
        <w:rPr>
          <w:rFonts w:eastAsia="Lucida Sans Unicode"/>
        </w:rPr>
        <w:t xml:space="preserve"> </w:t>
      </w:r>
      <w:r w:rsidRPr="00435754">
        <w:rPr>
          <w:rFonts w:eastAsia="Lucida Sans Unicode"/>
        </w:rPr>
        <w:t>В, 50</w:t>
      </w:r>
      <w:r w:rsidR="00C76A8C" w:rsidRPr="00435754">
        <w:rPr>
          <w:rFonts w:eastAsia="Lucida Sans Unicode"/>
        </w:rPr>
        <w:t xml:space="preserve"> </w:t>
      </w:r>
      <w:r w:rsidRPr="00435754">
        <w:rPr>
          <w:rFonts w:eastAsia="Lucida Sans Unicode"/>
        </w:rPr>
        <w:t>Гц и от батареек (аккумуляторов).</w:t>
      </w:r>
    </w:p>
    <w:p w:rsidR="00424EF4" w:rsidRPr="00435754" w:rsidRDefault="00424EF4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lastRenderedPageBreak/>
        <w:t>Конструкция сигнализатора звука должна обеспечивать пользователю удобство и простоту обращения, самостоятельную установку и регулировку (при необходимости) при подготовке и во время эксплуатации. Материалы наружной поверхности сигнализаторов звука световых и вибрационных должны быть устойчивы к разрешенным к применению стандартным моющим средствам, предназначенным для санитарной обработки реабилитационных бытовых приборов.</w:t>
      </w:r>
    </w:p>
    <w:p w:rsidR="002B2052" w:rsidRPr="00435754" w:rsidRDefault="002B2052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Товар не должен выделять при эксплуатации токсичных и агрессивных веществ. Товар до</w:t>
      </w:r>
      <w:r w:rsidR="00F25169" w:rsidRPr="00435754">
        <w:rPr>
          <w:rFonts w:eastAsia="Lucida Sans Unicode"/>
        </w:rPr>
        <w:t>л</w:t>
      </w:r>
      <w:r w:rsidRPr="00435754">
        <w:rPr>
          <w:rFonts w:eastAsia="Lucida Sans Unicode"/>
        </w:rPr>
        <w:t>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2B2052" w:rsidRPr="00435754" w:rsidRDefault="002B2052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 xml:space="preserve">Сигнализаторы должны компенсировать имеющиеся у Получателя </w:t>
      </w:r>
      <w:r w:rsidR="00AB3EFC" w:rsidRPr="00435754">
        <w:rPr>
          <w:rFonts w:eastAsia="Lucida Sans Unicode"/>
        </w:rPr>
        <w:t>функциональные нарушения, степень ограничения жизнедеятельности, а также отвечать медицинским и социальным требованиям:</w:t>
      </w:r>
    </w:p>
    <w:p w:rsidR="00AB3EFC" w:rsidRPr="00435754" w:rsidRDefault="00AB3EFC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- безопасность для кожных покровов;</w:t>
      </w:r>
    </w:p>
    <w:p w:rsidR="00AB3EFC" w:rsidRPr="00435754" w:rsidRDefault="00AB3EFC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- эстетичность;</w:t>
      </w:r>
    </w:p>
    <w:p w:rsidR="00AB3EFC" w:rsidRPr="00435754" w:rsidRDefault="00FD2F72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 xml:space="preserve">- </w:t>
      </w:r>
      <w:r w:rsidR="00AB3EFC" w:rsidRPr="00435754">
        <w:rPr>
          <w:rFonts w:eastAsia="Lucida Sans Unicode"/>
        </w:rPr>
        <w:t>комфортность;</w:t>
      </w:r>
    </w:p>
    <w:p w:rsidR="00AB3EFC" w:rsidRPr="00435754" w:rsidRDefault="00AB3EFC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- простота пользования.</w:t>
      </w:r>
    </w:p>
    <w:p w:rsidR="00424EF4" w:rsidRPr="00435754" w:rsidRDefault="00424EF4" w:rsidP="00C76A8C">
      <w:pPr>
        <w:keepNext/>
        <w:keepLines/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Максимально допустимый уровень звуковой мощности и допустимые значения вибрации должны быть установлены стандартами на группы реабилитационных бытовых приборов и (или) техническими условиями на реабилитационные бытовые приборы.</w:t>
      </w:r>
    </w:p>
    <w:p w:rsidR="00C219BA" w:rsidRPr="00435754" w:rsidRDefault="00424EF4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 xml:space="preserve">Несущая частота передатчика – частота, разрешенная </w:t>
      </w:r>
      <w:r w:rsidR="003741F2" w:rsidRPr="00435754">
        <w:rPr>
          <w:rFonts w:eastAsia="Lucida Sans Unicode"/>
        </w:rPr>
        <w:t xml:space="preserve">для использования на территории </w:t>
      </w:r>
      <w:r w:rsidRPr="00435754">
        <w:rPr>
          <w:rFonts w:eastAsia="Lucida Sans Unicode"/>
        </w:rPr>
        <w:t>РФ.</w:t>
      </w:r>
    </w:p>
    <w:p w:rsidR="00DF7C54" w:rsidRPr="00435754" w:rsidRDefault="00DF7C54" w:rsidP="00D774D5">
      <w:pPr>
        <w:widowControl w:val="0"/>
        <w:ind w:firstLine="709"/>
        <w:jc w:val="center"/>
        <w:textAlignment w:val="baseline"/>
        <w:rPr>
          <w:b/>
        </w:rPr>
      </w:pPr>
    </w:p>
    <w:p w:rsidR="00B92856" w:rsidRPr="00435754" w:rsidRDefault="00016D85" w:rsidP="00D774D5">
      <w:pPr>
        <w:spacing w:line="100" w:lineRule="atLeast"/>
        <w:ind w:firstLine="709"/>
        <w:jc w:val="center"/>
        <w:rPr>
          <w:b/>
          <w:u w:val="single"/>
        </w:rPr>
      </w:pPr>
      <w:r w:rsidRPr="00435754">
        <w:rPr>
          <w:rFonts w:eastAsia="Lucida Sans Unicode"/>
          <w:b/>
          <w:kern w:val="3"/>
          <w:u w:val="single"/>
          <w:lang w:eastAsia="ru-RU"/>
        </w:rPr>
        <w:t>Требования к комплектности, упаковке, маркировке, отгрузке:</w:t>
      </w:r>
    </w:p>
    <w:p w:rsidR="00665516" w:rsidRPr="00435754" w:rsidRDefault="00665516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Условия транспортирования сигнализаторов звука по ГОСТ 23216</w:t>
      </w:r>
      <w:r w:rsidR="00B43BF5" w:rsidRPr="00435754">
        <w:rPr>
          <w:rFonts w:eastAsia="Lucida Sans Unicode"/>
        </w:rPr>
        <w:t>-78 «</w:t>
      </w:r>
      <w:r w:rsidR="00B43BF5" w:rsidRPr="00435754">
        <w:rPr>
          <w:bCs/>
          <w:lang w:eastAsia="ru-RU"/>
        </w:rPr>
        <w:t>Изделия электротехнические. Хранение, транспортирование, временная противокоррозионная защита, упаковка. Общие требования и методы испытаний»</w:t>
      </w:r>
      <w:r w:rsidR="00253BB7" w:rsidRPr="00435754">
        <w:rPr>
          <w:bCs/>
          <w:lang w:eastAsia="ru-RU"/>
        </w:rPr>
        <w:t xml:space="preserve"> Части 1-3</w:t>
      </w:r>
      <w:r w:rsidR="00B43BF5" w:rsidRPr="00435754">
        <w:rPr>
          <w:bCs/>
          <w:lang w:eastAsia="ru-RU"/>
        </w:rPr>
        <w:t>.</w:t>
      </w:r>
    </w:p>
    <w:p w:rsidR="00665516" w:rsidRPr="00435754" w:rsidRDefault="00665516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Упаковка изделий производится в соответствии с ГО</w:t>
      </w:r>
      <w:r w:rsidR="002F6BF8" w:rsidRPr="00435754">
        <w:rPr>
          <w:rFonts w:eastAsia="Lucida Sans Unicode"/>
        </w:rPr>
        <w:t>СТ 15846-2002 «Пр</w:t>
      </w:r>
      <w:r w:rsidR="00FE5400" w:rsidRPr="00435754">
        <w:rPr>
          <w:rFonts w:eastAsia="Lucida Sans Unicode"/>
        </w:rPr>
        <w:t>одукция, отправляемая в районы Крайнего С</w:t>
      </w:r>
      <w:r w:rsidR="002F6BF8" w:rsidRPr="00435754">
        <w:rPr>
          <w:rFonts w:eastAsia="Lucida Sans Unicode"/>
        </w:rPr>
        <w:t>евера и приравненные к ним местности. Упаковка, маркировка, транспортирование и хранение»</w:t>
      </w:r>
      <w:r w:rsidR="00253BB7" w:rsidRPr="00435754">
        <w:rPr>
          <w:rFonts w:eastAsia="Lucida Sans Unicode"/>
        </w:rPr>
        <w:t xml:space="preserve"> Части 3-6</w:t>
      </w:r>
      <w:r w:rsidR="002F6BF8" w:rsidRPr="00435754">
        <w:rPr>
          <w:rFonts w:eastAsia="Lucida Sans Unicode"/>
        </w:rPr>
        <w:t>.</w:t>
      </w:r>
    </w:p>
    <w:p w:rsidR="00665516" w:rsidRPr="00435754" w:rsidRDefault="00665516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Каждый сигнализатор звука должен быть упакован в индивидуальную транспортную тару с внутренней влагонепроницаемой бумагой</w:t>
      </w:r>
      <w:r w:rsidR="00B62AE6" w:rsidRPr="00435754">
        <w:rPr>
          <w:rFonts w:eastAsia="Lucida Sans Unicode"/>
        </w:rPr>
        <w:t>, предохраняющую его от повреждений, порчи или загрязнения во время хранения и транспортировки к месту использования по назначению.</w:t>
      </w:r>
      <w:r w:rsidRPr="00435754">
        <w:rPr>
          <w:rFonts w:eastAsia="Lucida Sans Unicode"/>
        </w:rPr>
        <w:t xml:space="preserve"> </w:t>
      </w:r>
    </w:p>
    <w:p w:rsidR="00665516" w:rsidRPr="00435754" w:rsidRDefault="00665516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При проведении погрузо-разгрузочных работ не допускается повреждение упаковки   Товара.</w:t>
      </w:r>
    </w:p>
    <w:p w:rsidR="00B62AE6" w:rsidRPr="00435754" w:rsidRDefault="00B62AE6" w:rsidP="00C76A8C">
      <w:pPr>
        <w:widowControl w:val="0"/>
        <w:ind w:firstLine="709"/>
        <w:jc w:val="both"/>
        <w:textAlignment w:val="baseline"/>
        <w:rPr>
          <w:rFonts w:eastAsia="Lucida Sans Unicode"/>
        </w:rPr>
      </w:pPr>
      <w:r w:rsidRPr="00435754">
        <w:rPr>
          <w:rFonts w:eastAsia="Lucida Sans Unicode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ярлыки) в соответствии с действующим законодательством Российской Федерации.</w:t>
      </w:r>
    </w:p>
    <w:p w:rsidR="00F53807" w:rsidRPr="00435754" w:rsidRDefault="00F53807" w:rsidP="00C76A8C">
      <w:pPr>
        <w:widowControl w:val="0"/>
        <w:autoSpaceDN w:val="0"/>
        <w:ind w:firstLine="709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На каждом сигнализаторе должна быть маркировка, не нарушающая покрытие и товарный вид, на которой должны быть указаны:</w:t>
      </w:r>
    </w:p>
    <w:p w:rsidR="00F53807" w:rsidRPr="00435754" w:rsidRDefault="00F53807" w:rsidP="00C76A8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F53807" w:rsidRPr="00435754" w:rsidRDefault="00F53807" w:rsidP="00C76A8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обозначение типа (модели) сигнализатора звука;</w:t>
      </w:r>
    </w:p>
    <w:p w:rsidR="00F53807" w:rsidRPr="00435754" w:rsidRDefault="00F53807" w:rsidP="00C76A8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дата изготовления (год, месяц);</w:t>
      </w:r>
    </w:p>
    <w:p w:rsidR="002D33D0" w:rsidRPr="00435754" w:rsidRDefault="00F53807" w:rsidP="00C76A8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страна-изготовитель.</w:t>
      </w:r>
    </w:p>
    <w:p w:rsidR="00EC0F07" w:rsidRPr="00435754" w:rsidRDefault="00EC0F07" w:rsidP="00EC0F07">
      <w:pPr>
        <w:autoSpaceDE w:val="0"/>
        <w:autoSpaceDN w:val="0"/>
        <w:ind w:firstLine="709"/>
        <w:jc w:val="center"/>
        <w:rPr>
          <w:b/>
          <w:u w:val="single"/>
        </w:rPr>
      </w:pPr>
    </w:p>
    <w:p w:rsidR="00E92AF0" w:rsidRPr="00435754" w:rsidRDefault="00E92AF0" w:rsidP="00E92AF0">
      <w:pPr>
        <w:autoSpaceDE w:val="0"/>
        <w:autoSpaceDN w:val="0"/>
        <w:ind w:firstLine="709"/>
        <w:jc w:val="both"/>
        <w:rPr>
          <w:rFonts w:eastAsia="Lucida Sans Unicode"/>
          <w:kern w:val="3"/>
          <w:lang w:val="de-DE" w:eastAsia="ru-RU"/>
        </w:rPr>
      </w:pPr>
      <w:r w:rsidRPr="00435754">
        <w:rPr>
          <w:b/>
          <w:bCs/>
          <w:u w:val="single"/>
        </w:rPr>
        <w:t>Требования к сроку и (или) объему предоставленных гарантий качества товара</w:t>
      </w:r>
    </w:p>
    <w:p w:rsidR="00E92AF0" w:rsidRPr="00435754" w:rsidRDefault="00E92AF0" w:rsidP="00E92AF0">
      <w:pPr>
        <w:widowControl w:val="0"/>
        <w:autoSpaceDN w:val="0"/>
        <w:ind w:right="-2" w:firstLine="708"/>
        <w:jc w:val="both"/>
        <w:textAlignment w:val="baseline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г. №107н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66458" w:rsidRPr="00435754" w:rsidRDefault="00E92AF0" w:rsidP="00F26927">
      <w:pPr>
        <w:widowControl w:val="0"/>
        <w:autoSpaceDN w:val="0"/>
        <w:ind w:right="-2" w:firstLine="708"/>
        <w:jc w:val="both"/>
        <w:textAlignment w:val="baseline"/>
        <w:rPr>
          <w:b/>
          <w:u w:val="single"/>
          <w:lang w:val="de-DE"/>
        </w:rPr>
      </w:pPr>
      <w:r w:rsidRPr="00435754">
        <w:rPr>
          <w:rFonts w:eastAsia="Lucida Sans Unicode"/>
          <w:kern w:val="3"/>
          <w:lang w:eastAsia="ru-RU"/>
        </w:rPr>
        <w:t xml:space="preserve">Гарантия качества Товара составляет </w:t>
      </w:r>
      <w:r w:rsidR="00F26927" w:rsidRPr="00435754">
        <w:rPr>
          <w:rFonts w:eastAsia="Lucida Sans Unicode"/>
          <w:kern w:val="3"/>
          <w:lang w:eastAsia="ru-RU"/>
        </w:rPr>
        <w:t xml:space="preserve">не менее </w:t>
      </w:r>
      <w:r w:rsidRPr="00435754">
        <w:rPr>
          <w:rFonts w:eastAsia="Lucida Sans Unicode"/>
          <w:kern w:val="3"/>
          <w:lang w:eastAsia="ru-RU"/>
        </w:rPr>
        <w:t>12 месяцев с даты передачи Товара получателю (представителю получателя).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18526B" w:rsidRPr="00435754" w:rsidRDefault="0024320F" w:rsidP="00A82B93">
      <w:pPr>
        <w:widowControl w:val="0"/>
        <w:jc w:val="center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r w:rsidRPr="00435754">
        <w:rPr>
          <w:rFonts w:eastAsia="Andale Sans UI" w:cs="Tahoma"/>
          <w:b/>
          <w:bCs/>
          <w:kern w:val="3"/>
          <w:u w:val="single"/>
          <w:lang w:eastAsia="ja-JP" w:bidi="fa-IR"/>
        </w:rPr>
        <w:lastRenderedPageBreak/>
        <w:t>Т</w:t>
      </w:r>
      <w:proofErr w:type="spellStart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ребования</w:t>
      </w:r>
      <w:proofErr w:type="spellEnd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r w:rsidR="00F26927" w:rsidRPr="00435754">
        <w:rPr>
          <w:rFonts w:eastAsia="Andale Sans UI" w:cs="Tahoma"/>
          <w:b/>
          <w:bCs/>
          <w:kern w:val="3"/>
          <w:u w:val="single"/>
          <w:lang w:eastAsia="ja-JP" w:bidi="fa-IR"/>
        </w:rPr>
        <w:t>условиям</w:t>
      </w:r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поставки</w:t>
      </w:r>
      <w:proofErr w:type="spellEnd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18526B" w:rsidRPr="00435754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016D85" w:rsidRPr="00435754" w:rsidRDefault="00016D85" w:rsidP="00016D85">
      <w:pPr>
        <w:tabs>
          <w:tab w:val="left" w:pos="8445"/>
        </w:tabs>
        <w:autoSpaceDN w:val="0"/>
        <w:ind w:firstLine="709"/>
        <w:textAlignment w:val="baseline"/>
        <w:rPr>
          <w:rFonts w:ascii="Arial" w:hAnsi="Arial" w:cs="Tahoma"/>
          <w:kern w:val="3"/>
        </w:rPr>
      </w:pPr>
      <w:r w:rsidRPr="00435754">
        <w:rPr>
          <w:rFonts w:eastAsia="Andale Sans UI" w:cs="Tahoma"/>
          <w:bCs/>
          <w:kern w:val="3"/>
          <w:lang w:eastAsia="ja-JP" w:bidi="fa-IR"/>
        </w:rPr>
        <w:t>Поставщик обязан: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 xml:space="preserve">- предоставить </w:t>
      </w:r>
      <w:r w:rsidR="00A65C99" w:rsidRPr="00435754">
        <w:rPr>
          <w:rFonts w:eastAsia="Lucida Sans Unicode"/>
          <w:kern w:val="3"/>
          <w:lang w:eastAsia="ru-RU"/>
        </w:rPr>
        <w:t>получателям</w:t>
      </w:r>
      <w:r w:rsidRPr="00435754">
        <w:rPr>
          <w:rFonts w:eastAsia="Lucida Sans Unicode"/>
          <w:kern w:val="3"/>
          <w:lang w:eastAsia="ru-RU"/>
        </w:rPr>
        <w:t xml:space="preserve">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 xml:space="preserve">- обеспечить ведение журнала телефонных звонков </w:t>
      </w:r>
      <w:r w:rsidR="00A65C99" w:rsidRPr="00435754">
        <w:rPr>
          <w:rFonts w:eastAsia="Lucida Sans Unicode"/>
          <w:kern w:val="3"/>
          <w:lang w:eastAsia="ru-RU"/>
        </w:rPr>
        <w:t>получателей</w:t>
      </w:r>
      <w:r w:rsidRPr="00435754">
        <w:rPr>
          <w:rFonts w:eastAsia="Lucida Sans Unicode"/>
          <w:kern w:val="3"/>
          <w:lang w:eastAsia="ru-RU"/>
        </w:rPr>
        <w:t xml:space="preserve"> из реестра получателей Товара с пометкой о времени звонка, результате звонка и выборе </w:t>
      </w:r>
      <w:r w:rsidR="00A65C99" w:rsidRPr="00435754">
        <w:rPr>
          <w:rFonts w:eastAsia="Lucida Sans Unicode"/>
          <w:kern w:val="3"/>
          <w:lang w:eastAsia="ru-RU"/>
        </w:rPr>
        <w:t>получателей</w:t>
      </w:r>
      <w:r w:rsidRPr="00435754">
        <w:rPr>
          <w:rFonts w:eastAsia="Lucida Sans Unicode"/>
          <w:kern w:val="3"/>
          <w:lang w:eastAsia="ru-RU"/>
        </w:rPr>
        <w:t xml:space="preserve"> способа и места, времени доставки технического средства реабилитации;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 xml:space="preserve">- обеспечить ведение аудиозаписи телефонных разговоров с </w:t>
      </w:r>
      <w:r w:rsidR="00A65C99" w:rsidRPr="00435754">
        <w:rPr>
          <w:rFonts w:eastAsia="Lucida Sans Unicode"/>
          <w:kern w:val="3"/>
          <w:lang w:eastAsia="ru-RU"/>
        </w:rPr>
        <w:t>получателями</w:t>
      </w:r>
      <w:r w:rsidRPr="00435754">
        <w:rPr>
          <w:rFonts w:eastAsia="Lucida Sans Unicode"/>
          <w:kern w:val="3"/>
          <w:lang w:eastAsia="ru-RU"/>
        </w:rPr>
        <w:t xml:space="preserve"> по вопросам получения технического средства реабилитации;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016D85" w:rsidRPr="00435754" w:rsidRDefault="00016D85" w:rsidP="00016D85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18526B" w:rsidRPr="00435754" w:rsidRDefault="00016D85" w:rsidP="00016D85">
      <w:pPr>
        <w:autoSpaceDN w:val="0"/>
        <w:ind w:firstLine="709"/>
        <w:jc w:val="both"/>
        <w:rPr>
          <w:rFonts w:eastAsia="Lucida Sans Unicode"/>
          <w:kern w:val="3"/>
          <w:lang w:eastAsia="ru-RU"/>
        </w:rPr>
      </w:pPr>
      <w:r w:rsidRPr="00435754">
        <w:rPr>
          <w:rFonts w:eastAsia="Lucida Sans Unicode"/>
          <w:kern w:val="3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</w:t>
      </w:r>
    </w:p>
    <w:p w:rsidR="00531AD0" w:rsidRDefault="00531AD0" w:rsidP="00531AD0">
      <w:pPr>
        <w:autoSpaceDN w:val="0"/>
        <w:ind w:firstLine="709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</w:p>
    <w:p w:rsidR="00A82B93" w:rsidRPr="00435754" w:rsidRDefault="00A82B93" w:rsidP="00531AD0">
      <w:pPr>
        <w:autoSpaceDN w:val="0"/>
        <w:ind w:firstLine="709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  <w:r>
        <w:rPr>
          <w:rFonts w:eastAsia="Andale Sans UI" w:cs="Tahoma"/>
          <w:b/>
          <w:bCs/>
          <w:kern w:val="3"/>
          <w:u w:val="single"/>
          <w:lang w:eastAsia="ja-JP" w:bidi="fa-IR"/>
        </w:rPr>
        <w:t>Место поставки товара:</w:t>
      </w:r>
    </w:p>
    <w:p w:rsidR="00EC0F07" w:rsidRPr="00A82B93" w:rsidRDefault="00EC0F07" w:rsidP="00A82B93">
      <w:pPr>
        <w:autoSpaceDN w:val="0"/>
        <w:ind w:firstLine="708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A82B93">
        <w:rPr>
          <w:rFonts w:eastAsia="Andale Sans UI" w:cs="Tahoma"/>
          <w:bCs/>
          <w:kern w:val="3"/>
          <w:lang w:val="de-DE" w:eastAsia="ja-JP" w:bidi="fa-IR"/>
        </w:rPr>
        <w:t>Муниципальны</w:t>
      </w:r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>е</w:t>
      </w:r>
      <w:proofErr w:type="spellEnd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>образования</w:t>
      </w:r>
      <w:proofErr w:type="spellEnd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>Приморского</w:t>
      </w:r>
      <w:proofErr w:type="spellEnd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A82B93" w:rsidRPr="00A82B93">
        <w:rPr>
          <w:rFonts w:eastAsia="Andale Sans UI" w:cs="Tahoma"/>
          <w:bCs/>
          <w:kern w:val="3"/>
          <w:lang w:val="de-DE" w:eastAsia="ja-JP" w:bidi="fa-IR"/>
        </w:rPr>
        <w:t>края</w:t>
      </w:r>
      <w:proofErr w:type="spellEnd"/>
      <w:r w:rsidR="00A82B93" w:rsidRPr="00A82B93">
        <w:rPr>
          <w:rFonts w:eastAsia="Andale Sans UI" w:cs="Tahoma"/>
          <w:bCs/>
          <w:kern w:val="3"/>
          <w:lang w:eastAsia="ja-JP" w:bidi="fa-IR"/>
        </w:rPr>
        <w:t xml:space="preserve">: </w:t>
      </w:r>
      <w:proofErr w:type="spellStart"/>
      <w:r w:rsidRPr="00A82B93">
        <w:rPr>
          <w:rFonts w:eastAsia="Lucida Sans Unicode"/>
          <w:kern w:val="3"/>
          <w:lang w:eastAsia="ru-RU"/>
        </w:rPr>
        <w:t>Анучинский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A82B93">
        <w:rPr>
          <w:rFonts w:eastAsia="Lucida Sans Unicode"/>
          <w:kern w:val="3"/>
          <w:lang w:eastAsia="ru-RU"/>
        </w:rPr>
        <w:t>Лазовский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A82B93">
        <w:rPr>
          <w:rFonts w:eastAsia="Lucida Sans Unicode"/>
          <w:kern w:val="3"/>
          <w:lang w:eastAsia="ru-RU"/>
        </w:rPr>
        <w:t>Тернейский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A82B93">
        <w:rPr>
          <w:rFonts w:eastAsia="Lucida Sans Unicode"/>
          <w:kern w:val="3"/>
          <w:lang w:eastAsia="ru-RU"/>
        </w:rPr>
        <w:t>Ханкайский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A82B93">
        <w:rPr>
          <w:rFonts w:eastAsia="Lucida Sans Unicode"/>
          <w:kern w:val="3"/>
          <w:lang w:eastAsia="ru-RU"/>
        </w:rPr>
        <w:t>Хорольский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округ, </w:t>
      </w:r>
      <w:proofErr w:type="spellStart"/>
      <w:r w:rsidRPr="00A82B93">
        <w:rPr>
          <w:rFonts w:eastAsia="Lucida Sans Unicode"/>
          <w:kern w:val="3"/>
          <w:lang w:eastAsia="ru-RU"/>
        </w:rPr>
        <w:t>Чугуевский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округ. </w:t>
      </w:r>
      <w:proofErr w:type="spellStart"/>
      <w:proofErr w:type="gramStart"/>
      <w:r w:rsidRPr="00A82B93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A82B93">
        <w:rPr>
          <w:rFonts w:eastAsia="Lucida Sans Unicode"/>
          <w:kern w:val="3"/>
          <w:lang w:eastAsia="ru-RU"/>
        </w:rPr>
        <w:t>Надеждинский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A82B93">
        <w:rPr>
          <w:rFonts w:eastAsia="Lucida Sans Unicode"/>
          <w:kern w:val="3"/>
          <w:lang w:eastAsia="ru-RU"/>
        </w:rPr>
        <w:t>Ольгинский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Партизанский муниципальный район, Пожарский муниципальный район, Спасский муниципальный район, </w:t>
      </w:r>
      <w:proofErr w:type="spellStart"/>
      <w:r w:rsidRPr="00A82B93">
        <w:rPr>
          <w:rFonts w:eastAsia="Lucida Sans Unicode"/>
          <w:kern w:val="3"/>
          <w:lang w:eastAsia="ru-RU"/>
        </w:rPr>
        <w:t>Хасанский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A82B93">
        <w:rPr>
          <w:rFonts w:eastAsia="Lucida Sans Unicode"/>
          <w:kern w:val="3"/>
          <w:lang w:eastAsia="ru-RU"/>
        </w:rPr>
        <w:t>Шкотовский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</w:t>
      </w:r>
      <w:proofErr w:type="spellStart"/>
      <w:r w:rsidRPr="00A82B93">
        <w:rPr>
          <w:rFonts w:eastAsia="Lucida Sans Unicode"/>
          <w:kern w:val="3"/>
          <w:lang w:eastAsia="ru-RU"/>
        </w:rPr>
        <w:t>Яковлевский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A82B93">
        <w:rPr>
          <w:rFonts w:eastAsia="Lucida Sans Unicode"/>
          <w:kern w:val="3"/>
          <w:lang w:eastAsia="ru-RU"/>
        </w:rPr>
        <w:t>Арсеньевский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A82B93">
        <w:rPr>
          <w:rFonts w:eastAsia="Lucida Sans Unicode"/>
          <w:kern w:val="3"/>
          <w:lang w:eastAsia="ru-RU"/>
        </w:rPr>
        <w:t>Дальнегорский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городской округ, </w:t>
      </w:r>
      <w:proofErr w:type="spellStart"/>
      <w:r w:rsidRPr="00A82B93">
        <w:rPr>
          <w:rFonts w:eastAsia="Lucida Sans Unicode"/>
          <w:kern w:val="3"/>
          <w:lang w:eastAsia="ru-RU"/>
        </w:rPr>
        <w:t>Дальнереченский</w:t>
      </w:r>
      <w:proofErr w:type="spellEnd"/>
      <w:r w:rsidRPr="00A82B93">
        <w:rPr>
          <w:rFonts w:eastAsia="Lucida Sans Unicode"/>
          <w:kern w:val="3"/>
          <w:lang w:eastAsia="ru-RU"/>
        </w:rPr>
        <w:t xml:space="preserve"> городской</w:t>
      </w:r>
      <w:proofErr w:type="gramEnd"/>
      <w:r w:rsidRPr="00A82B93">
        <w:rPr>
          <w:rFonts w:eastAsia="Lucida Sans Unicode"/>
          <w:kern w:val="3"/>
          <w:lang w:eastAsia="ru-RU"/>
        </w:rPr>
        <w:t xml:space="preserve"> округ, Лесозаводский городской округ, Находкинский городской округ, Партизанский городской округ, </w:t>
      </w:r>
      <w:proofErr w:type="gramStart"/>
      <w:r w:rsidRPr="00A82B93">
        <w:rPr>
          <w:rFonts w:eastAsia="Lucida Sans Unicode"/>
          <w:kern w:val="3"/>
          <w:lang w:eastAsia="ru-RU"/>
        </w:rPr>
        <w:t>Спасск-Дальний</w:t>
      </w:r>
      <w:proofErr w:type="gramEnd"/>
      <w:r w:rsidRPr="00A82B93">
        <w:rPr>
          <w:rFonts w:eastAsia="Lucida Sans Unicode"/>
          <w:kern w:val="3"/>
          <w:lang w:eastAsia="ru-RU"/>
        </w:rPr>
        <w:t xml:space="preserve"> городской округ, Уссурийский городской округ, Городской округ город Фокино (ЗАТО). </w:t>
      </w:r>
    </w:p>
    <w:p w:rsidR="00EC0F07" w:rsidRPr="00435754" w:rsidRDefault="00EC0F07" w:rsidP="00EC0F07">
      <w:pPr>
        <w:jc w:val="both"/>
        <w:rPr>
          <w:rFonts w:eastAsia="Lucida Sans Unicode"/>
          <w:kern w:val="3"/>
          <w:lang w:eastAsia="ru-RU"/>
        </w:rPr>
      </w:pPr>
    </w:p>
    <w:p w:rsidR="00A82B93" w:rsidRDefault="00A82B93" w:rsidP="00A82B93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eastAsia="ja-JP" w:bidi="fa-IR"/>
        </w:rPr>
      </w:pPr>
      <w:r>
        <w:rPr>
          <w:rFonts w:eastAsia="Andale Sans UI" w:cs="Tahoma"/>
          <w:b/>
          <w:bCs/>
          <w:kern w:val="3"/>
          <w:u w:val="single"/>
          <w:lang w:eastAsia="ja-JP" w:bidi="fa-IR"/>
        </w:rPr>
        <w:t>Срок поставки товара:</w:t>
      </w:r>
    </w:p>
    <w:p w:rsidR="001F221C" w:rsidRPr="00A82B93" w:rsidRDefault="001F221C" w:rsidP="00A82B93">
      <w:pPr>
        <w:autoSpaceDN w:val="0"/>
        <w:ind w:firstLine="708"/>
        <w:jc w:val="both"/>
        <w:textAlignment w:val="baseline"/>
        <w:rPr>
          <w:rFonts w:eastAsia="Andale Sans UI" w:cs="Tahoma"/>
          <w:bCs/>
          <w:kern w:val="3"/>
          <w:lang w:val="de-DE" w:eastAsia="ja-JP" w:bidi="fa-IR"/>
        </w:rPr>
      </w:pPr>
      <w:r w:rsidRPr="00A82B93">
        <w:rPr>
          <w:rFonts w:eastAsia="Andale Sans UI" w:cs="Tahoma"/>
          <w:bCs/>
          <w:kern w:val="3"/>
          <w:lang w:eastAsia="ja-JP" w:bidi="fa-IR"/>
        </w:rPr>
        <w:t xml:space="preserve">Поставка Товара получателям </w:t>
      </w:r>
      <w:r w:rsidR="004859E5">
        <w:rPr>
          <w:rFonts w:eastAsia="Andale Sans UI" w:cs="Tahoma"/>
          <w:bCs/>
          <w:kern w:val="3"/>
          <w:lang w:eastAsia="ja-JP" w:bidi="fa-IR"/>
        </w:rPr>
        <w:t>должна быть осуществлена в срок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с</w:t>
      </w:r>
      <w:r w:rsidR="008158B2">
        <w:rPr>
          <w:rFonts w:eastAsia="Andale Sans UI" w:cs="Tahoma"/>
          <w:bCs/>
          <w:kern w:val="3"/>
          <w:lang w:eastAsia="ja-JP" w:bidi="fa-IR"/>
        </w:rPr>
        <w:t>о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</w:t>
      </w:r>
      <w:r w:rsidR="004859E5">
        <w:rPr>
          <w:rFonts w:eastAsia="Andale Sans UI" w:cs="Tahoma"/>
          <w:bCs/>
          <w:kern w:val="3"/>
          <w:lang w:eastAsia="ja-JP" w:bidi="fa-IR"/>
        </w:rPr>
        <w:t>дня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получения от Заказчика реестра получателей Товара до </w:t>
      </w:r>
      <w:r w:rsidR="00F26927" w:rsidRPr="00A82B93">
        <w:rPr>
          <w:rFonts w:eastAsia="Andale Sans UI" w:cs="Tahoma"/>
          <w:bCs/>
          <w:kern w:val="3"/>
          <w:lang w:eastAsia="ja-JP" w:bidi="fa-IR"/>
        </w:rPr>
        <w:t>30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</w:t>
      </w:r>
      <w:r w:rsidR="00F26927" w:rsidRPr="00A82B93">
        <w:rPr>
          <w:rFonts w:eastAsia="Andale Sans UI" w:cs="Tahoma"/>
          <w:bCs/>
          <w:kern w:val="3"/>
          <w:lang w:eastAsia="ja-JP" w:bidi="fa-IR"/>
        </w:rPr>
        <w:t>августа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202</w:t>
      </w:r>
      <w:r w:rsidR="00F26927" w:rsidRPr="00A82B93">
        <w:rPr>
          <w:rFonts w:eastAsia="Andale Sans UI" w:cs="Tahoma"/>
          <w:bCs/>
          <w:kern w:val="3"/>
          <w:lang w:eastAsia="ja-JP" w:bidi="fa-IR"/>
        </w:rPr>
        <w:t>4</w:t>
      </w:r>
      <w:r w:rsidRPr="00A82B93">
        <w:rPr>
          <w:rFonts w:eastAsia="Andale Sans UI" w:cs="Tahoma"/>
          <w:bCs/>
          <w:kern w:val="3"/>
          <w:lang w:eastAsia="ja-JP" w:bidi="fa-IR"/>
        </w:rPr>
        <w:t xml:space="preserve"> года </w:t>
      </w:r>
      <w:r w:rsidR="004859E5">
        <w:rPr>
          <w:rFonts w:eastAsia="Andale Sans UI" w:cs="Tahoma"/>
          <w:bCs/>
          <w:kern w:val="3"/>
          <w:lang w:eastAsia="ja-JP" w:bidi="fa-IR"/>
        </w:rPr>
        <w:t>в полном объеме.</w:t>
      </w:r>
    </w:p>
    <w:sectPr w:rsidR="001F221C" w:rsidRPr="00A82B93" w:rsidSect="00435754">
      <w:pgSz w:w="11906" w:h="16838"/>
      <w:pgMar w:top="709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055BB"/>
    <w:rsid w:val="0001123A"/>
    <w:rsid w:val="0001354C"/>
    <w:rsid w:val="00013C23"/>
    <w:rsid w:val="000151B9"/>
    <w:rsid w:val="00016D85"/>
    <w:rsid w:val="0001778C"/>
    <w:rsid w:val="0003304F"/>
    <w:rsid w:val="00035CA8"/>
    <w:rsid w:val="000371F5"/>
    <w:rsid w:val="00057AFD"/>
    <w:rsid w:val="00064224"/>
    <w:rsid w:val="00070583"/>
    <w:rsid w:val="0007066F"/>
    <w:rsid w:val="00086E56"/>
    <w:rsid w:val="0009445F"/>
    <w:rsid w:val="00095B88"/>
    <w:rsid w:val="000978C6"/>
    <w:rsid w:val="000B337C"/>
    <w:rsid w:val="000C3487"/>
    <w:rsid w:val="000D308B"/>
    <w:rsid w:val="000E1914"/>
    <w:rsid w:val="000F7683"/>
    <w:rsid w:val="000F7814"/>
    <w:rsid w:val="0010021A"/>
    <w:rsid w:val="0011564A"/>
    <w:rsid w:val="00120200"/>
    <w:rsid w:val="00132801"/>
    <w:rsid w:val="00136EF4"/>
    <w:rsid w:val="001404F3"/>
    <w:rsid w:val="00140D4E"/>
    <w:rsid w:val="00143200"/>
    <w:rsid w:val="00157BF2"/>
    <w:rsid w:val="00166458"/>
    <w:rsid w:val="001710A4"/>
    <w:rsid w:val="00172A73"/>
    <w:rsid w:val="00174855"/>
    <w:rsid w:val="00180373"/>
    <w:rsid w:val="00183CB7"/>
    <w:rsid w:val="00184867"/>
    <w:rsid w:val="0018526B"/>
    <w:rsid w:val="00194F7C"/>
    <w:rsid w:val="001A1CA3"/>
    <w:rsid w:val="001A6315"/>
    <w:rsid w:val="001A6C7F"/>
    <w:rsid w:val="001B0BE5"/>
    <w:rsid w:val="001B52C7"/>
    <w:rsid w:val="001B7F47"/>
    <w:rsid w:val="001C1623"/>
    <w:rsid w:val="001C2185"/>
    <w:rsid w:val="001D17BA"/>
    <w:rsid w:val="001D349D"/>
    <w:rsid w:val="001F221C"/>
    <w:rsid w:val="00200EA1"/>
    <w:rsid w:val="00215BDE"/>
    <w:rsid w:val="002223D0"/>
    <w:rsid w:val="002405B2"/>
    <w:rsid w:val="00242F2E"/>
    <w:rsid w:val="0024320F"/>
    <w:rsid w:val="00246126"/>
    <w:rsid w:val="00253801"/>
    <w:rsid w:val="00253BB7"/>
    <w:rsid w:val="00263918"/>
    <w:rsid w:val="00265141"/>
    <w:rsid w:val="00267F55"/>
    <w:rsid w:val="002700A3"/>
    <w:rsid w:val="002719CE"/>
    <w:rsid w:val="00272E23"/>
    <w:rsid w:val="00277140"/>
    <w:rsid w:val="002A374D"/>
    <w:rsid w:val="002A3FF7"/>
    <w:rsid w:val="002B2052"/>
    <w:rsid w:val="002C69E0"/>
    <w:rsid w:val="002D33D0"/>
    <w:rsid w:val="002D43EA"/>
    <w:rsid w:val="002D6AF8"/>
    <w:rsid w:val="002F05A3"/>
    <w:rsid w:val="002F4125"/>
    <w:rsid w:val="002F6BF8"/>
    <w:rsid w:val="0030774C"/>
    <w:rsid w:val="003144F1"/>
    <w:rsid w:val="0031730E"/>
    <w:rsid w:val="0032116D"/>
    <w:rsid w:val="00337659"/>
    <w:rsid w:val="00344C52"/>
    <w:rsid w:val="0034692A"/>
    <w:rsid w:val="003576B5"/>
    <w:rsid w:val="00362E93"/>
    <w:rsid w:val="003741F2"/>
    <w:rsid w:val="00374B3F"/>
    <w:rsid w:val="00374FEF"/>
    <w:rsid w:val="00380388"/>
    <w:rsid w:val="003B01D4"/>
    <w:rsid w:val="003B7465"/>
    <w:rsid w:val="003C05A2"/>
    <w:rsid w:val="003C1EED"/>
    <w:rsid w:val="003C2895"/>
    <w:rsid w:val="003C2AF5"/>
    <w:rsid w:val="003D0DC0"/>
    <w:rsid w:val="003D4479"/>
    <w:rsid w:val="003D66A0"/>
    <w:rsid w:val="003E0616"/>
    <w:rsid w:val="003E3955"/>
    <w:rsid w:val="003F697E"/>
    <w:rsid w:val="00410FCF"/>
    <w:rsid w:val="004134A6"/>
    <w:rsid w:val="00415352"/>
    <w:rsid w:val="00424EF4"/>
    <w:rsid w:val="00434B5A"/>
    <w:rsid w:val="00435754"/>
    <w:rsid w:val="00450D5D"/>
    <w:rsid w:val="00474FD5"/>
    <w:rsid w:val="00484441"/>
    <w:rsid w:val="00484FBA"/>
    <w:rsid w:val="004859E5"/>
    <w:rsid w:val="00492129"/>
    <w:rsid w:val="00494DD7"/>
    <w:rsid w:val="004B5F37"/>
    <w:rsid w:val="004C3A24"/>
    <w:rsid w:val="004C5E0E"/>
    <w:rsid w:val="004F4F56"/>
    <w:rsid w:val="00500562"/>
    <w:rsid w:val="005005AD"/>
    <w:rsid w:val="00507A65"/>
    <w:rsid w:val="0052244B"/>
    <w:rsid w:val="00524110"/>
    <w:rsid w:val="005306C4"/>
    <w:rsid w:val="00530DF9"/>
    <w:rsid w:val="00531AD0"/>
    <w:rsid w:val="0053228B"/>
    <w:rsid w:val="00544F43"/>
    <w:rsid w:val="005454CE"/>
    <w:rsid w:val="005832F2"/>
    <w:rsid w:val="0058427D"/>
    <w:rsid w:val="005A2D75"/>
    <w:rsid w:val="005A6656"/>
    <w:rsid w:val="005A67F2"/>
    <w:rsid w:val="005A7A31"/>
    <w:rsid w:val="005B12A1"/>
    <w:rsid w:val="005B3460"/>
    <w:rsid w:val="005E51B6"/>
    <w:rsid w:val="005F3D9D"/>
    <w:rsid w:val="006071A0"/>
    <w:rsid w:val="00617635"/>
    <w:rsid w:val="0062773C"/>
    <w:rsid w:val="006354C5"/>
    <w:rsid w:val="0064334F"/>
    <w:rsid w:val="00643C5A"/>
    <w:rsid w:val="006546E8"/>
    <w:rsid w:val="006568C9"/>
    <w:rsid w:val="00662F6D"/>
    <w:rsid w:val="0066462D"/>
    <w:rsid w:val="00665516"/>
    <w:rsid w:val="00666298"/>
    <w:rsid w:val="006758BC"/>
    <w:rsid w:val="006862D7"/>
    <w:rsid w:val="006939F3"/>
    <w:rsid w:val="006958FD"/>
    <w:rsid w:val="00695F34"/>
    <w:rsid w:val="006A518B"/>
    <w:rsid w:val="006B182B"/>
    <w:rsid w:val="006C365E"/>
    <w:rsid w:val="006C484A"/>
    <w:rsid w:val="006D21AE"/>
    <w:rsid w:val="00702324"/>
    <w:rsid w:val="00702CFA"/>
    <w:rsid w:val="007205F8"/>
    <w:rsid w:val="00730582"/>
    <w:rsid w:val="0074593F"/>
    <w:rsid w:val="00753C48"/>
    <w:rsid w:val="00767BB4"/>
    <w:rsid w:val="00780862"/>
    <w:rsid w:val="0078351C"/>
    <w:rsid w:val="00786C55"/>
    <w:rsid w:val="0078755F"/>
    <w:rsid w:val="00794A17"/>
    <w:rsid w:val="007B23A7"/>
    <w:rsid w:val="007E15C4"/>
    <w:rsid w:val="007F1973"/>
    <w:rsid w:val="00807959"/>
    <w:rsid w:val="00813651"/>
    <w:rsid w:val="00815453"/>
    <w:rsid w:val="008158B2"/>
    <w:rsid w:val="00815B9C"/>
    <w:rsid w:val="008243AD"/>
    <w:rsid w:val="008357BF"/>
    <w:rsid w:val="008406E9"/>
    <w:rsid w:val="00840DD7"/>
    <w:rsid w:val="00847015"/>
    <w:rsid w:val="00851328"/>
    <w:rsid w:val="00860F61"/>
    <w:rsid w:val="008641A2"/>
    <w:rsid w:val="008703AA"/>
    <w:rsid w:val="00871794"/>
    <w:rsid w:val="008758C1"/>
    <w:rsid w:val="00881D60"/>
    <w:rsid w:val="0088426C"/>
    <w:rsid w:val="008864E3"/>
    <w:rsid w:val="00890121"/>
    <w:rsid w:val="00890FF1"/>
    <w:rsid w:val="00893452"/>
    <w:rsid w:val="00894BF4"/>
    <w:rsid w:val="008A0977"/>
    <w:rsid w:val="008C24E0"/>
    <w:rsid w:val="008C3825"/>
    <w:rsid w:val="008C3865"/>
    <w:rsid w:val="008C45E9"/>
    <w:rsid w:val="008C5E3C"/>
    <w:rsid w:val="008D7BA7"/>
    <w:rsid w:val="008E41B6"/>
    <w:rsid w:val="008E44CC"/>
    <w:rsid w:val="008E5F56"/>
    <w:rsid w:val="00902DFF"/>
    <w:rsid w:val="009104E7"/>
    <w:rsid w:val="00910C3C"/>
    <w:rsid w:val="00912705"/>
    <w:rsid w:val="009323DD"/>
    <w:rsid w:val="00942F0C"/>
    <w:rsid w:val="00944A5B"/>
    <w:rsid w:val="0095386B"/>
    <w:rsid w:val="009611BE"/>
    <w:rsid w:val="0096210B"/>
    <w:rsid w:val="00967FBC"/>
    <w:rsid w:val="009705AC"/>
    <w:rsid w:val="00986807"/>
    <w:rsid w:val="00992A1A"/>
    <w:rsid w:val="009962F4"/>
    <w:rsid w:val="009A53A2"/>
    <w:rsid w:val="009B2444"/>
    <w:rsid w:val="009B59E9"/>
    <w:rsid w:val="009D067A"/>
    <w:rsid w:val="009D242A"/>
    <w:rsid w:val="009D5482"/>
    <w:rsid w:val="009E3FBF"/>
    <w:rsid w:val="009E4F02"/>
    <w:rsid w:val="009F1E8D"/>
    <w:rsid w:val="009F58A5"/>
    <w:rsid w:val="00A0568C"/>
    <w:rsid w:val="00A1744E"/>
    <w:rsid w:val="00A2368F"/>
    <w:rsid w:val="00A40A9F"/>
    <w:rsid w:val="00A6369C"/>
    <w:rsid w:val="00A65700"/>
    <w:rsid w:val="00A65C99"/>
    <w:rsid w:val="00A71649"/>
    <w:rsid w:val="00A73CEA"/>
    <w:rsid w:val="00A80783"/>
    <w:rsid w:val="00A82B93"/>
    <w:rsid w:val="00AA0391"/>
    <w:rsid w:val="00AB01F9"/>
    <w:rsid w:val="00AB0B26"/>
    <w:rsid w:val="00AB2706"/>
    <w:rsid w:val="00AB3EFC"/>
    <w:rsid w:val="00AB40C0"/>
    <w:rsid w:val="00AE4753"/>
    <w:rsid w:val="00AF06E0"/>
    <w:rsid w:val="00B04EF4"/>
    <w:rsid w:val="00B13982"/>
    <w:rsid w:val="00B43B0A"/>
    <w:rsid w:val="00B43BF5"/>
    <w:rsid w:val="00B56801"/>
    <w:rsid w:val="00B62AE6"/>
    <w:rsid w:val="00B63CE6"/>
    <w:rsid w:val="00B91F07"/>
    <w:rsid w:val="00B92856"/>
    <w:rsid w:val="00BA34F8"/>
    <w:rsid w:val="00BC137D"/>
    <w:rsid w:val="00BC684E"/>
    <w:rsid w:val="00BD76C8"/>
    <w:rsid w:val="00BE201C"/>
    <w:rsid w:val="00BE34D8"/>
    <w:rsid w:val="00BF5A61"/>
    <w:rsid w:val="00C10172"/>
    <w:rsid w:val="00C16658"/>
    <w:rsid w:val="00C219BA"/>
    <w:rsid w:val="00C2230E"/>
    <w:rsid w:val="00C50C74"/>
    <w:rsid w:val="00C52BA3"/>
    <w:rsid w:val="00C74EAF"/>
    <w:rsid w:val="00C76A8C"/>
    <w:rsid w:val="00C83B14"/>
    <w:rsid w:val="00C91CFA"/>
    <w:rsid w:val="00CA5BE9"/>
    <w:rsid w:val="00CD2804"/>
    <w:rsid w:val="00CD51C4"/>
    <w:rsid w:val="00CD67D4"/>
    <w:rsid w:val="00CD7F96"/>
    <w:rsid w:val="00CF5A5C"/>
    <w:rsid w:val="00CF69E6"/>
    <w:rsid w:val="00D17BED"/>
    <w:rsid w:val="00D21785"/>
    <w:rsid w:val="00D25028"/>
    <w:rsid w:val="00D33782"/>
    <w:rsid w:val="00D3750E"/>
    <w:rsid w:val="00D61BD5"/>
    <w:rsid w:val="00D748ED"/>
    <w:rsid w:val="00D774D5"/>
    <w:rsid w:val="00D86263"/>
    <w:rsid w:val="00D904F6"/>
    <w:rsid w:val="00D90B5F"/>
    <w:rsid w:val="00D976BA"/>
    <w:rsid w:val="00D97A85"/>
    <w:rsid w:val="00DA25D2"/>
    <w:rsid w:val="00DC00DD"/>
    <w:rsid w:val="00DD1EAE"/>
    <w:rsid w:val="00DE1CFF"/>
    <w:rsid w:val="00DE4FDC"/>
    <w:rsid w:val="00DF52FE"/>
    <w:rsid w:val="00DF6C25"/>
    <w:rsid w:val="00DF75C1"/>
    <w:rsid w:val="00DF7C54"/>
    <w:rsid w:val="00E01834"/>
    <w:rsid w:val="00E064ED"/>
    <w:rsid w:val="00E13C26"/>
    <w:rsid w:val="00E1636C"/>
    <w:rsid w:val="00E1732B"/>
    <w:rsid w:val="00E33CA0"/>
    <w:rsid w:val="00E34575"/>
    <w:rsid w:val="00E44A7D"/>
    <w:rsid w:val="00E7714C"/>
    <w:rsid w:val="00E81740"/>
    <w:rsid w:val="00E92AF0"/>
    <w:rsid w:val="00E93416"/>
    <w:rsid w:val="00E94731"/>
    <w:rsid w:val="00EA04AC"/>
    <w:rsid w:val="00EA2933"/>
    <w:rsid w:val="00EA436E"/>
    <w:rsid w:val="00EB2182"/>
    <w:rsid w:val="00EB2FA9"/>
    <w:rsid w:val="00EC0F07"/>
    <w:rsid w:val="00EE0F7C"/>
    <w:rsid w:val="00EF2ED1"/>
    <w:rsid w:val="00EF3071"/>
    <w:rsid w:val="00F00FCB"/>
    <w:rsid w:val="00F02323"/>
    <w:rsid w:val="00F045AE"/>
    <w:rsid w:val="00F058D7"/>
    <w:rsid w:val="00F16A2F"/>
    <w:rsid w:val="00F25169"/>
    <w:rsid w:val="00F26728"/>
    <w:rsid w:val="00F26927"/>
    <w:rsid w:val="00F32496"/>
    <w:rsid w:val="00F34F56"/>
    <w:rsid w:val="00F5010D"/>
    <w:rsid w:val="00F51D48"/>
    <w:rsid w:val="00F53807"/>
    <w:rsid w:val="00F55E14"/>
    <w:rsid w:val="00F64104"/>
    <w:rsid w:val="00F64C32"/>
    <w:rsid w:val="00F96CD5"/>
    <w:rsid w:val="00FA0C79"/>
    <w:rsid w:val="00FA14E9"/>
    <w:rsid w:val="00FA5CBA"/>
    <w:rsid w:val="00FD0DC1"/>
    <w:rsid w:val="00FD18DD"/>
    <w:rsid w:val="00FD2F72"/>
    <w:rsid w:val="00FD5D93"/>
    <w:rsid w:val="00FD7913"/>
    <w:rsid w:val="00FE5400"/>
    <w:rsid w:val="00FF14CA"/>
    <w:rsid w:val="00FF2958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ConsPlusNormal">
    <w:name w:val="ConsPlusNormal"/>
    <w:next w:val="a"/>
    <w:link w:val="ConsPlusNormal0"/>
    <w:rsid w:val="000055B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ru-RU" w:bidi="ru-RU"/>
    </w:rPr>
  </w:style>
  <w:style w:type="character" w:customStyle="1" w:styleId="ConsPlusNormal0">
    <w:name w:val="ConsPlusNormal Знак"/>
    <w:link w:val="ConsPlusNormal"/>
    <w:rsid w:val="000055BB"/>
    <w:rPr>
      <w:rFonts w:ascii="Arial" w:eastAsia="Arial" w:hAnsi="Arial" w:cs="Arial"/>
      <w:kern w:val="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ConsPlusNormal">
    <w:name w:val="ConsPlusNormal"/>
    <w:next w:val="a"/>
    <w:link w:val="ConsPlusNormal0"/>
    <w:rsid w:val="000055B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ru-RU" w:bidi="ru-RU"/>
    </w:rPr>
  </w:style>
  <w:style w:type="character" w:customStyle="1" w:styleId="ConsPlusNormal0">
    <w:name w:val="ConsPlusNormal Знак"/>
    <w:link w:val="ConsPlusNormal"/>
    <w:rsid w:val="000055BB"/>
    <w:rPr>
      <w:rFonts w:ascii="Arial" w:eastAsia="Arial" w:hAnsi="Arial" w:cs="Arial"/>
      <w:kern w:val="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2D9C-9451-4FA6-BF98-564F78D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Каминский Алексей Витальевич</cp:lastModifiedBy>
  <cp:revision>76</cp:revision>
  <cp:lastPrinted>2024-04-18T22:40:00Z</cp:lastPrinted>
  <dcterms:created xsi:type="dcterms:W3CDTF">2019-08-30T04:18:00Z</dcterms:created>
  <dcterms:modified xsi:type="dcterms:W3CDTF">2024-04-18T22:42:00Z</dcterms:modified>
</cp:coreProperties>
</file>