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1" w:rsidRPr="007A2C1D" w:rsidRDefault="00F70B81" w:rsidP="00F70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B81" w:rsidRPr="007A2C1D" w:rsidRDefault="00F70B81" w:rsidP="00F70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70B81" w:rsidRPr="007A2C1D" w:rsidRDefault="00F70B81" w:rsidP="00F70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Заместитель управляющего</w:t>
      </w:r>
    </w:p>
    <w:p w:rsidR="00F70B81" w:rsidRPr="007A2C1D" w:rsidRDefault="00F70B81" w:rsidP="00F70B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C1D">
        <w:rPr>
          <w:rFonts w:ascii="Times New Roman" w:hAnsi="Times New Roman" w:cs="Times New Roman"/>
          <w:sz w:val="24"/>
          <w:szCs w:val="24"/>
        </w:rPr>
        <w:t>А.В. Фугаев</w:t>
      </w:r>
    </w:p>
    <w:p w:rsidR="00F70B81" w:rsidRDefault="00F70B81" w:rsidP="00F70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B81" w:rsidRDefault="00F70B81" w:rsidP="00F70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B81" w:rsidRPr="0096435B" w:rsidRDefault="00F70B81" w:rsidP="00F70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B81" w:rsidRPr="001F1EEC" w:rsidRDefault="00F70B81" w:rsidP="00F7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F70B81" w:rsidRPr="001F1EEC" w:rsidRDefault="00F70B81" w:rsidP="00F7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6FD3">
        <w:rPr>
          <w:rFonts w:ascii="Times New Roman" w:hAnsi="Times New Roman" w:cs="Times New Roman"/>
          <w:sz w:val="24"/>
          <w:szCs w:val="24"/>
        </w:rPr>
        <w:t>на выполнение работ по изготовлению протеза бедра с микропроцессорным управлением для социального обеспечения получателя в 2024 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92"/>
        <w:gridCol w:w="4487"/>
        <w:gridCol w:w="1453"/>
        <w:gridCol w:w="661"/>
        <w:gridCol w:w="657"/>
      </w:tblGrid>
      <w:tr w:rsidR="00F70B81" w:rsidRPr="006B001E" w:rsidTr="00DF7780">
        <w:trPr>
          <w:cantSplit/>
          <w:trHeight w:val="345"/>
        </w:trPr>
        <w:tc>
          <w:tcPr>
            <w:tcW w:w="222" w:type="pct"/>
            <w:vMerge w:val="restart"/>
            <w:vAlign w:val="center"/>
          </w:tcPr>
          <w:bookmarkEnd w:id="0"/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946" w:type="pct"/>
            <w:vMerge w:val="restart"/>
            <w:vAlign w:val="center"/>
          </w:tcPr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136" w:type="pct"/>
            <w:gridSpan w:val="2"/>
          </w:tcPr>
          <w:p w:rsidR="00F70B81" w:rsidRPr="006B001E" w:rsidRDefault="00F70B81" w:rsidP="00DF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49" w:type="pct"/>
            <w:vMerge w:val="restart"/>
            <w:vAlign w:val="center"/>
          </w:tcPr>
          <w:p w:rsidR="00F70B81" w:rsidRPr="006B001E" w:rsidRDefault="00F70B81" w:rsidP="00DF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347" w:type="pct"/>
            <w:vMerge w:val="restart"/>
          </w:tcPr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6B001E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F70B81" w:rsidRPr="006B001E" w:rsidTr="00DF7780">
        <w:trPr>
          <w:cantSplit/>
          <w:trHeight w:val="1137"/>
        </w:trPr>
        <w:tc>
          <w:tcPr>
            <w:tcW w:w="222" w:type="pct"/>
            <w:vMerge/>
            <w:tcBorders>
              <w:bottom w:val="single" w:sz="4" w:space="0" w:color="auto"/>
            </w:tcBorders>
            <w:vAlign w:val="center"/>
          </w:tcPr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(неизменяемое)</w:t>
            </w:r>
            <w:r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F70B81" w:rsidRPr="006B001E" w:rsidRDefault="00F70B81" w:rsidP="00DF77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  <w:r w:rsidRPr="006028E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**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F70B81" w:rsidRPr="006B001E" w:rsidRDefault="00F70B81" w:rsidP="00DF77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F70B81" w:rsidRPr="006B001E" w:rsidTr="00DF7780">
        <w:trPr>
          <w:trHeight w:val="617"/>
        </w:trPr>
        <w:tc>
          <w:tcPr>
            <w:tcW w:w="222" w:type="pct"/>
          </w:tcPr>
          <w:p w:rsidR="00F70B81" w:rsidRPr="006B001E" w:rsidRDefault="00F70B81" w:rsidP="00DF77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:rsidR="00F70B81" w:rsidRDefault="00F70B81" w:rsidP="00DF7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Протез бедра модульный с </w:t>
            </w:r>
            <w:r w:rsidRPr="00BA01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микропроцессорным управлением</w:t>
            </w:r>
            <w:r w:rsidRPr="00EF6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70B81" w:rsidRDefault="00F70B81" w:rsidP="00DF7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0B81" w:rsidRPr="006B001E" w:rsidRDefault="00F70B81" w:rsidP="00DF77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5C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32.50.22.121- Протезы внешние </w:t>
            </w:r>
          </w:p>
        </w:tc>
        <w:tc>
          <w:tcPr>
            <w:tcW w:w="2369" w:type="pct"/>
          </w:tcPr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 АМПУТАЦИИ- СРЕДНЯЯ ТРЕТЬ БЕДРА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СОСТОЯНИЕ КУЛЬТИ- ФУНКЦИОНАЛЬНАЯ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 АКТИВНОСТИ - 3-4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ВЕС-69 КГ.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МОДУЛЯ- ПРИЕМНАЯ ГИЛЬЗА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ВКЛАДНЫХ ЭЛЕМЕНТОВ-ЖЕСТКАЯ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ВКЛАДНЫХ ЭЛЕМЕНТОВ - ВКЛАДНАЯ ГИЛЬЗА ИЗ СИЛИКОНА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МОДУЛЯ - МОДУЛЬ СТОПЫ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МОДУЛЯ СТОПЫ- СТОПА ИЗ КОМПОЗИЦИОННЫХ МАТЕРИАЛОВ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КОЛЕННЫЙ МОДУЛЬ - С МИКРОПРОЦЕССОРНЫМ УПРАВЛЕНИЕМ ВЛАГОЗАЩИЩЕННЫЙ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ДОПОЛНИТЕЛЬНЫЙ ФУНКЦИОНАЛЬНОЕ УСТРОЙСТВО - ПОВОРОТНОЕ УСТРОЙСТВО</w:t>
            </w:r>
          </w:p>
          <w:p w:rsidR="00F70B81" w:rsidRPr="00DF0991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ОСОБЕННОСТИ КРЕПЛЕНИЯ - ЗАМОК ПОЛИМЕРНОГО ЧЕХЛА</w:t>
            </w:r>
          </w:p>
          <w:p w:rsidR="00F70B81" w:rsidRPr="00E7400E" w:rsidRDefault="00F70B81" w:rsidP="00DF77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9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РАЗНОВИДНОСТЬ ОТДЕЛОЧНЫХ КОСМЕТИЧЕСКИХ ЭЛЕМЕНТОВ - МЯГКАЯ ОБЛИЦОВКА</w:t>
            </w:r>
          </w:p>
        </w:tc>
        <w:tc>
          <w:tcPr>
            <w:tcW w:w="767" w:type="pct"/>
          </w:tcPr>
          <w:p w:rsidR="00F70B81" w:rsidRPr="006B001E" w:rsidRDefault="00F70B81" w:rsidP="00DF77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9" w:type="pct"/>
          </w:tcPr>
          <w:p w:rsidR="00F70B81" w:rsidRPr="006B001E" w:rsidRDefault="00F70B81" w:rsidP="00DF7780">
            <w:pPr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B001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347" w:type="pct"/>
          </w:tcPr>
          <w:p w:rsidR="00F70B81" w:rsidRPr="006B001E" w:rsidRDefault="00F70B81" w:rsidP="00DF77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70B81" w:rsidRPr="006028E6" w:rsidRDefault="00F70B81" w:rsidP="00F70B81">
      <w:pPr>
        <w:pStyle w:val="a5"/>
        <w:rPr>
          <w:rFonts w:ascii="Times New Roman" w:hAnsi="Times New Roman"/>
          <w:sz w:val="16"/>
          <w:szCs w:val="16"/>
        </w:rPr>
      </w:pPr>
      <w:r w:rsidRPr="00174183">
        <w:rPr>
          <w:rFonts w:ascii="Times New Roman" w:hAnsi="Times New Roman"/>
          <w:sz w:val="24"/>
          <w:szCs w:val="24"/>
        </w:rPr>
        <w:tab/>
      </w:r>
      <w:r w:rsidRPr="006028E6">
        <w:rPr>
          <w:rFonts w:ascii="Times New Roman" w:hAnsi="Times New Roman"/>
          <w:sz w:val="16"/>
          <w:szCs w:val="16"/>
        </w:rPr>
        <w:t>* Вносить изменения в наименования показателей не допускается</w:t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  <w:r w:rsidRPr="006028E6">
        <w:rPr>
          <w:rFonts w:ascii="Times New Roman" w:hAnsi="Times New Roman"/>
          <w:sz w:val="16"/>
          <w:szCs w:val="16"/>
        </w:rPr>
        <w:tab/>
      </w:r>
    </w:p>
    <w:p w:rsidR="00F70B81" w:rsidRDefault="00F70B81" w:rsidP="00F70B8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8E6">
        <w:rPr>
          <w:rFonts w:ascii="Times New Roman" w:hAnsi="Times New Roman"/>
          <w:sz w:val="16"/>
          <w:szCs w:val="16"/>
        </w:rPr>
        <w:t>** Вносить изменения в неизменяемое значение показателя не допускается.</w:t>
      </w:r>
      <w:r w:rsidRPr="00E34669">
        <w:rPr>
          <w:rFonts w:ascii="Times New Roman" w:hAnsi="Times New Roman"/>
          <w:sz w:val="16"/>
          <w:szCs w:val="16"/>
        </w:rPr>
        <w:tab/>
      </w:r>
    </w:p>
    <w:p w:rsidR="00F70B81" w:rsidRDefault="00F70B81" w:rsidP="00F70B8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B81" w:rsidRPr="00FD7D0A" w:rsidRDefault="00F70B81" w:rsidP="00F70B8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7D0A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Ханты-Мансийского автономного округа-Югры. Выдача готового изделия, соответствующего техническому заданию производится непосредственно Получателю на основании Направления в течение </w:t>
      </w:r>
      <w:r>
        <w:rPr>
          <w:rFonts w:ascii="Times New Roman" w:hAnsi="Times New Roman"/>
          <w:sz w:val="24"/>
          <w:szCs w:val="24"/>
        </w:rPr>
        <w:t>6</w:t>
      </w:r>
      <w:r w:rsidRPr="00FD7D0A">
        <w:rPr>
          <w:rFonts w:ascii="Times New Roman" w:hAnsi="Times New Roman"/>
          <w:sz w:val="24"/>
          <w:szCs w:val="24"/>
        </w:rPr>
        <w:t>0 календарных дней с момента получения от Заказчика списков Получателей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403">
        <w:rPr>
          <w:rFonts w:ascii="Times New Roman" w:eastAsia="Calibri" w:hAnsi="Times New Roman"/>
          <w:sz w:val="24"/>
          <w:szCs w:val="24"/>
        </w:rPr>
        <w:t>и после обучения пользованию Изделием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FD5BB2">
        <w:rPr>
          <w:rFonts w:ascii="Times New Roman" w:eastAsia="Calibri" w:hAnsi="Times New Roman"/>
          <w:sz w:val="24"/>
          <w:szCs w:val="24"/>
        </w:rPr>
        <w:t xml:space="preserve">в соответствии с требованиями ГОСТ </w:t>
      </w:r>
      <w:proofErr w:type="gramStart"/>
      <w:r w:rsidRPr="00FD5BB2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FD5BB2">
        <w:rPr>
          <w:rFonts w:ascii="Times New Roman" w:eastAsia="Calibri" w:hAnsi="Times New Roman"/>
          <w:sz w:val="24"/>
          <w:szCs w:val="24"/>
        </w:rPr>
        <w:t xml:space="preserve"> 59542-2021</w:t>
      </w:r>
      <w:r w:rsidRPr="00FD7D0A">
        <w:rPr>
          <w:rFonts w:ascii="Times New Roman" w:hAnsi="Times New Roman"/>
          <w:sz w:val="24"/>
          <w:szCs w:val="24"/>
        </w:rPr>
        <w:t>.</w:t>
      </w:r>
    </w:p>
    <w:p w:rsidR="00F70B81" w:rsidRDefault="00F70B81" w:rsidP="00F70B81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0004FA">
        <w:rPr>
          <w:rFonts w:ascii="Times New Roman" w:eastAsia="Calibri" w:hAnsi="Times New Roman"/>
          <w:sz w:val="24"/>
          <w:szCs w:val="24"/>
        </w:rPr>
        <w:t>пециализированны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0004FA">
        <w:rPr>
          <w:rFonts w:ascii="Times New Roman" w:eastAsia="Calibri" w:hAnsi="Times New Roman"/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30.07.2015 года № 527н.</w:t>
      </w:r>
    </w:p>
    <w:p w:rsidR="00F70B81" w:rsidRDefault="00F70B81" w:rsidP="00F70B81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Г</w:t>
      </w:r>
      <w:r w:rsidRPr="000004FA">
        <w:rPr>
          <w:rFonts w:ascii="Times New Roman" w:eastAsia="Calibri" w:hAnsi="Times New Roman"/>
          <w:sz w:val="24"/>
          <w:szCs w:val="24"/>
        </w:rPr>
        <w:t>рафик работы специализированных помещений, осуществляющих снятие мерок, приемку и выдачу готовых изделий: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</w:t>
      </w:r>
      <w:proofErr w:type="gramEnd"/>
    </w:p>
    <w:p w:rsidR="00F70B81" w:rsidRPr="000004FA" w:rsidRDefault="00F70B81" w:rsidP="00F70B81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lastRenderedPageBreak/>
        <w:t>Гарантийный срок на Издели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0004FA">
        <w:rPr>
          <w:rFonts w:ascii="Times New Roman" w:eastAsia="Calibri" w:hAnsi="Times New Roman"/>
          <w:sz w:val="24"/>
          <w:szCs w:val="24"/>
        </w:rPr>
        <w:t xml:space="preserve"> устанавливается со дня подписания Акта-сдачи приемки работ и составляет </w:t>
      </w:r>
      <w:r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 xml:space="preserve">. В течение этого срока Подрядчик производит замену или ремонт изделия за счет собственных средств. В случае если производителем гарантийный срок на комплектующие изделия (полуфабрикаты) указан более </w:t>
      </w:r>
      <w:r w:rsidRPr="00BA0184">
        <w:rPr>
          <w:rFonts w:ascii="Times New Roman" w:eastAsia="Calibri" w:hAnsi="Times New Roman"/>
          <w:sz w:val="24"/>
          <w:szCs w:val="24"/>
        </w:rPr>
        <w:t>24 (двадцать четыре)</w:t>
      </w:r>
      <w:r>
        <w:rPr>
          <w:rFonts w:ascii="Times New Roman" w:eastAsia="Calibri" w:hAnsi="Times New Roman"/>
          <w:sz w:val="24"/>
          <w:szCs w:val="24"/>
        </w:rPr>
        <w:t xml:space="preserve"> месяца</w:t>
      </w:r>
      <w:r w:rsidRPr="000004FA">
        <w:rPr>
          <w:rFonts w:ascii="Times New Roman" w:eastAsia="Calibri" w:hAnsi="Times New Roman"/>
          <w:sz w:val="24"/>
          <w:szCs w:val="24"/>
        </w:rPr>
        <w:t>, Подрядчик производит замену полуфабрикатов в течение срока, указанного производителем.</w:t>
      </w:r>
    </w:p>
    <w:p w:rsidR="00F70B81" w:rsidRDefault="00F70B81" w:rsidP="00F70B81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004FA">
        <w:rPr>
          <w:rFonts w:ascii="Times New Roman" w:eastAsia="Calibri" w:hAnsi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:rsidR="00F70B81" w:rsidRPr="00FD7D0A" w:rsidRDefault="00F70B81" w:rsidP="00F70B81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D7D0A">
        <w:rPr>
          <w:rFonts w:ascii="Times New Roman" w:eastAsia="Calibri" w:hAnsi="Times New Roman"/>
          <w:sz w:val="24"/>
          <w:szCs w:val="24"/>
        </w:rPr>
        <w:t>Соответствие ГОСТа: ГОСТ ISO 10993-1-2021 «Межгосударственный стандарт. Изделия медицинские. Оценка биологического действия медицинских изделий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 xml:space="preserve">.», 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цитотоксичность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: методы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in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vitro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</w:t>
      </w:r>
      <w:r w:rsidRPr="006C047D">
        <w:rPr>
          <w:rFonts w:ascii="Times New Roman" w:eastAsia="Calibri" w:hAnsi="Times New Roman"/>
          <w:sz w:val="24"/>
          <w:szCs w:val="24"/>
        </w:rPr>
        <w:t xml:space="preserve">ГОСТ </w:t>
      </w:r>
      <w:proofErr w:type="gramStart"/>
      <w:r w:rsidRPr="006C047D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6C047D">
        <w:rPr>
          <w:rFonts w:ascii="Times New Roman" w:eastAsia="Calibri" w:hAnsi="Times New Roman"/>
          <w:sz w:val="24"/>
          <w:szCs w:val="24"/>
        </w:rPr>
        <w:t xml:space="preserve"> 52770-2023</w:t>
      </w:r>
      <w:r w:rsidRPr="00FD7D0A">
        <w:rPr>
          <w:rFonts w:ascii="Times New Roman" w:eastAsia="Calibri" w:hAnsi="Times New Roman"/>
          <w:sz w:val="24"/>
          <w:szCs w:val="24"/>
        </w:rPr>
        <w:t xml:space="preserve"> «Изделия медицинские» п.4. Общие положения, ГОСТ </w:t>
      </w:r>
      <w:proofErr w:type="gramStart"/>
      <w:r w:rsidRPr="00FD7D0A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FD7D0A">
        <w:rPr>
          <w:rFonts w:ascii="Times New Roman" w:eastAsia="Calibri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FD7D0A">
        <w:rPr>
          <w:rFonts w:ascii="Times New Roman" w:eastAsia="Calibri" w:hAnsi="Times New Roman"/>
          <w:sz w:val="24"/>
          <w:szCs w:val="24"/>
        </w:rPr>
        <w:t>ортезы</w:t>
      </w:r>
      <w:proofErr w:type="spellEnd"/>
      <w:r w:rsidRPr="00FD7D0A">
        <w:rPr>
          <w:rFonts w:ascii="Times New Roman" w:eastAsia="Calibri" w:hAnsi="Times New Roman"/>
          <w:sz w:val="24"/>
          <w:szCs w:val="24"/>
        </w:rPr>
        <w:t xml:space="preserve"> наружные требования и методы испытаний»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646405">
        <w:rPr>
          <w:rFonts w:ascii="Times New Roman" w:eastAsia="Calibri" w:hAnsi="Times New Roman"/>
          <w:sz w:val="24"/>
          <w:szCs w:val="24"/>
        </w:rPr>
        <w:t>ГОСТ Р 59542-2021 Национальный стандарт Российской Федерации. Реабилитационные мероприятия. Услуги по обучению пользованию протезом нижней конечности"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70B81" w:rsidRPr="00FD7D0A" w:rsidRDefault="00F70B81" w:rsidP="00F70B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D0A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F70B81" w:rsidRPr="00FD7D0A" w:rsidRDefault="00F70B81" w:rsidP="00F70B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D0A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FD7D0A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sectPr w:rsidR="00F70B81" w:rsidRPr="00FD7D0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92251"/>
      <w:docPartObj>
        <w:docPartGallery w:val="Page Numbers (Bottom of Page)"/>
        <w:docPartUnique/>
      </w:docPartObj>
    </w:sdtPr>
    <w:sdtEndPr/>
    <w:sdtContent>
      <w:p w:rsidR="007E79B3" w:rsidRDefault="00DB166F" w:rsidP="003E3F4A">
        <w:pPr>
          <w:pStyle w:val="a3"/>
          <w:tabs>
            <w:tab w:val="left" w:pos="1291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0B81">
          <w:rPr>
            <w:noProof/>
          </w:rPr>
          <w:t>1</w:t>
        </w:r>
        <w:r>
          <w:fldChar w:fldCharType="end"/>
        </w:r>
      </w:p>
    </w:sdtContent>
  </w:sdt>
  <w:p w:rsidR="007E79B3" w:rsidRDefault="00DB16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A9"/>
    <w:rsid w:val="00DB166F"/>
    <w:rsid w:val="00E147A9"/>
    <w:rsid w:val="00F22A20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0B81"/>
    <w:rPr>
      <w:rFonts w:eastAsiaTheme="minorEastAsia"/>
      <w:lang w:eastAsia="ru-RU"/>
    </w:rPr>
  </w:style>
  <w:style w:type="paragraph" w:styleId="a5">
    <w:name w:val="No Spacing"/>
    <w:uiPriority w:val="1"/>
    <w:qFormat/>
    <w:rsid w:val="00F70B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0B81"/>
    <w:rPr>
      <w:rFonts w:eastAsiaTheme="minorEastAsia"/>
      <w:lang w:eastAsia="ru-RU"/>
    </w:rPr>
  </w:style>
  <w:style w:type="paragraph" w:styleId="a5">
    <w:name w:val="No Spacing"/>
    <w:uiPriority w:val="1"/>
    <w:qFormat/>
    <w:rsid w:val="00F70B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3</cp:revision>
  <dcterms:created xsi:type="dcterms:W3CDTF">2024-04-23T10:11:00Z</dcterms:created>
  <dcterms:modified xsi:type="dcterms:W3CDTF">2024-04-23T10:39:00Z</dcterms:modified>
</cp:coreProperties>
</file>