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94" w:rsidRPr="00394F7B" w:rsidRDefault="00801294" w:rsidP="001E6987">
      <w:pPr>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Техническое задание</w:t>
      </w:r>
    </w:p>
    <w:p w:rsidR="00801294" w:rsidRPr="00394F7B" w:rsidRDefault="00801294" w:rsidP="00801294">
      <w:pPr>
        <w:widowControl w:val="0"/>
        <w:suppressAutoHyphens/>
        <w:autoSpaceDE w:val="0"/>
        <w:autoSpaceDN w:val="0"/>
        <w:adjustRightInd w:val="0"/>
        <w:ind w:firstLine="709"/>
        <w:contextualSpacing/>
        <w:jc w:val="center"/>
        <w:rPr>
          <w:rFonts w:ascii="Times New Roman" w:hAnsi="Times New Roman" w:cs="Times New Roman"/>
          <w:sz w:val="24"/>
          <w:szCs w:val="24"/>
        </w:rPr>
      </w:pPr>
      <w:r w:rsidRPr="00394F7B">
        <w:rPr>
          <w:rFonts w:ascii="Times New Roman" w:hAnsi="Times New Roman" w:cs="Times New Roman"/>
          <w:sz w:val="24"/>
          <w:szCs w:val="24"/>
        </w:rPr>
        <w:t xml:space="preserve">На выполнение работ по изготовлению протезов верхних конечностей для социального обеспечения получателей в 2024 году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26"/>
        <w:gridCol w:w="5387"/>
        <w:gridCol w:w="1848"/>
        <w:gridCol w:w="1682"/>
        <w:gridCol w:w="684"/>
        <w:gridCol w:w="715"/>
        <w:gridCol w:w="2104"/>
      </w:tblGrid>
      <w:tr w:rsidR="00801294" w:rsidRPr="00394F7B" w:rsidTr="00476820">
        <w:trPr>
          <w:trHeight w:val="416"/>
          <w:jc w:val="center"/>
        </w:trPr>
        <w:tc>
          <w:tcPr>
            <w:tcW w:w="0" w:type="auto"/>
            <w:vMerge w:val="restart"/>
            <w:vAlign w:val="center"/>
          </w:tcPr>
          <w:p w:rsidR="00801294" w:rsidRPr="00394F7B" w:rsidRDefault="00801294" w:rsidP="00476820">
            <w:pPr>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w:t>
            </w:r>
          </w:p>
          <w:p w:rsidR="00801294" w:rsidRPr="00394F7B" w:rsidRDefault="00801294" w:rsidP="00476820">
            <w:pPr>
              <w:spacing w:after="0" w:line="240" w:lineRule="auto"/>
              <w:jc w:val="center"/>
              <w:rPr>
                <w:rFonts w:ascii="Times New Roman" w:hAnsi="Times New Roman" w:cs="Times New Roman"/>
                <w:sz w:val="24"/>
                <w:szCs w:val="24"/>
              </w:rPr>
            </w:pPr>
            <w:proofErr w:type="gramStart"/>
            <w:r w:rsidRPr="00394F7B">
              <w:rPr>
                <w:rFonts w:ascii="Times New Roman" w:hAnsi="Times New Roman" w:cs="Times New Roman"/>
                <w:sz w:val="24"/>
                <w:szCs w:val="24"/>
              </w:rPr>
              <w:t>п</w:t>
            </w:r>
            <w:proofErr w:type="gramEnd"/>
            <w:r w:rsidRPr="00394F7B">
              <w:rPr>
                <w:rFonts w:ascii="Times New Roman" w:hAnsi="Times New Roman" w:cs="Times New Roman"/>
                <w:sz w:val="24"/>
                <w:szCs w:val="24"/>
              </w:rPr>
              <w:t>/п</w:t>
            </w:r>
          </w:p>
        </w:tc>
        <w:tc>
          <w:tcPr>
            <w:tcW w:w="0" w:type="auto"/>
            <w:vMerge w:val="restart"/>
            <w:vAlign w:val="center"/>
          </w:tcPr>
          <w:p w:rsidR="00801294" w:rsidRPr="00394F7B" w:rsidRDefault="00801294" w:rsidP="00476820">
            <w:pPr>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 xml:space="preserve">Наименование </w:t>
            </w:r>
          </w:p>
        </w:tc>
        <w:tc>
          <w:tcPr>
            <w:tcW w:w="0" w:type="auto"/>
            <w:gridSpan w:val="3"/>
            <w:vAlign w:val="center"/>
          </w:tcPr>
          <w:p w:rsidR="00801294" w:rsidRPr="00394F7B" w:rsidRDefault="00801294" w:rsidP="00476820">
            <w:pPr>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Описание (характеристики) объекта закупки</w:t>
            </w:r>
          </w:p>
        </w:tc>
        <w:tc>
          <w:tcPr>
            <w:tcW w:w="0" w:type="auto"/>
            <w:vMerge w:val="restart"/>
            <w:vAlign w:val="center"/>
          </w:tcPr>
          <w:p w:rsidR="00801294" w:rsidRPr="00394F7B" w:rsidRDefault="00801294" w:rsidP="00476820">
            <w:pPr>
              <w:autoSpaceDE w:val="0"/>
              <w:autoSpaceDN w:val="0"/>
              <w:adjustRightInd w:val="0"/>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Ед. изм.</w:t>
            </w:r>
          </w:p>
        </w:tc>
        <w:tc>
          <w:tcPr>
            <w:tcW w:w="0" w:type="auto"/>
            <w:vMerge w:val="restart"/>
            <w:vAlign w:val="center"/>
          </w:tcPr>
          <w:p w:rsidR="00801294" w:rsidRPr="00394F7B" w:rsidRDefault="00801294" w:rsidP="00476820">
            <w:pPr>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Кол-во</w:t>
            </w:r>
          </w:p>
        </w:tc>
        <w:tc>
          <w:tcPr>
            <w:tcW w:w="0" w:type="auto"/>
            <w:vMerge w:val="restart"/>
            <w:shd w:val="clear" w:color="auto" w:fill="auto"/>
            <w:vAlign w:val="center"/>
          </w:tcPr>
          <w:p w:rsidR="00801294" w:rsidRPr="00394F7B" w:rsidRDefault="00801294" w:rsidP="00476820">
            <w:pPr>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Наименование страны происхождения товара***</w:t>
            </w:r>
          </w:p>
        </w:tc>
      </w:tr>
      <w:tr w:rsidR="00801294" w:rsidRPr="00394F7B" w:rsidTr="00476820">
        <w:trPr>
          <w:cantSplit/>
          <w:trHeight w:val="1362"/>
          <w:jc w:val="center"/>
        </w:trPr>
        <w:tc>
          <w:tcPr>
            <w:tcW w:w="0" w:type="auto"/>
            <w:vMerge/>
            <w:vAlign w:val="center"/>
          </w:tcPr>
          <w:p w:rsidR="00801294" w:rsidRPr="00394F7B" w:rsidRDefault="00801294" w:rsidP="00476820">
            <w:pPr>
              <w:spacing w:after="0" w:line="240" w:lineRule="auto"/>
              <w:jc w:val="center"/>
              <w:rPr>
                <w:rFonts w:ascii="Times New Roman" w:hAnsi="Times New Roman" w:cs="Times New Roman"/>
                <w:sz w:val="24"/>
                <w:szCs w:val="24"/>
              </w:rPr>
            </w:pPr>
          </w:p>
        </w:tc>
        <w:tc>
          <w:tcPr>
            <w:tcW w:w="0" w:type="auto"/>
            <w:vMerge/>
            <w:vAlign w:val="center"/>
          </w:tcPr>
          <w:p w:rsidR="00801294" w:rsidRPr="00394F7B" w:rsidRDefault="00801294" w:rsidP="00476820">
            <w:pPr>
              <w:spacing w:after="0" w:line="240" w:lineRule="auto"/>
              <w:jc w:val="center"/>
              <w:rPr>
                <w:rFonts w:ascii="Times New Roman" w:hAnsi="Times New Roman" w:cs="Times New Roman"/>
                <w:sz w:val="24"/>
                <w:szCs w:val="24"/>
              </w:rPr>
            </w:pPr>
          </w:p>
        </w:tc>
        <w:tc>
          <w:tcPr>
            <w:tcW w:w="5387" w:type="dxa"/>
            <w:vAlign w:val="center"/>
          </w:tcPr>
          <w:p w:rsidR="00801294" w:rsidRPr="00394F7B" w:rsidRDefault="00801294" w:rsidP="00476820">
            <w:pPr>
              <w:widowControl w:val="0"/>
              <w:suppressAutoHyphens/>
              <w:spacing w:after="0" w:line="240" w:lineRule="auto"/>
              <w:jc w:val="center"/>
              <w:rPr>
                <w:rFonts w:ascii="Times New Roman" w:eastAsia="Lucida Sans Unicode" w:hAnsi="Times New Roman" w:cs="Times New Roman"/>
                <w:color w:val="000000"/>
                <w:sz w:val="24"/>
                <w:szCs w:val="24"/>
                <w:lang w:bidi="en-US"/>
              </w:rPr>
            </w:pPr>
            <w:r w:rsidRPr="00394F7B">
              <w:rPr>
                <w:rFonts w:ascii="Times New Roman" w:eastAsia="Lucida Sans Unicode" w:hAnsi="Times New Roman" w:cs="Times New Roman"/>
                <w:color w:val="000000"/>
                <w:sz w:val="24"/>
                <w:szCs w:val="24"/>
                <w:lang w:bidi="en-US"/>
              </w:rPr>
              <w:t>Наименование показателя</w:t>
            </w:r>
            <w:r w:rsidRPr="00394F7B">
              <w:rPr>
                <w:rFonts w:ascii="Times New Roman" w:eastAsia="Lucida Sans Unicode" w:hAnsi="Times New Roman" w:cs="Times New Roman"/>
                <w:color w:val="000000"/>
                <w:sz w:val="24"/>
                <w:szCs w:val="24"/>
                <w:vertAlign w:val="superscript"/>
                <w:lang w:bidi="en-US"/>
              </w:rPr>
              <w:t xml:space="preserve"> **</w:t>
            </w:r>
          </w:p>
          <w:p w:rsidR="00801294" w:rsidRPr="00394F7B" w:rsidRDefault="00801294" w:rsidP="00476820">
            <w:pPr>
              <w:spacing w:after="0" w:line="240" w:lineRule="auto"/>
              <w:jc w:val="center"/>
              <w:rPr>
                <w:rFonts w:ascii="Times New Roman" w:hAnsi="Times New Roman" w:cs="Times New Roman"/>
                <w:color w:val="FF0000"/>
                <w:sz w:val="24"/>
                <w:szCs w:val="24"/>
              </w:rPr>
            </w:pPr>
          </w:p>
        </w:tc>
        <w:tc>
          <w:tcPr>
            <w:tcW w:w="1848" w:type="dxa"/>
            <w:vAlign w:val="center"/>
          </w:tcPr>
          <w:p w:rsidR="00801294" w:rsidRPr="00394F7B" w:rsidRDefault="00801294" w:rsidP="00476820">
            <w:pPr>
              <w:widowControl w:val="0"/>
              <w:suppressAutoHyphens/>
              <w:autoSpaceDE w:val="0"/>
              <w:autoSpaceDN w:val="0"/>
              <w:adjustRightInd w:val="0"/>
              <w:spacing w:after="0" w:line="240" w:lineRule="auto"/>
              <w:jc w:val="center"/>
              <w:rPr>
                <w:rFonts w:ascii="Times New Roman" w:eastAsia="Lucida Sans Unicode" w:hAnsi="Times New Roman" w:cs="Times New Roman"/>
                <w:color w:val="000000"/>
                <w:sz w:val="24"/>
                <w:szCs w:val="24"/>
                <w:lang w:bidi="en-US"/>
              </w:rPr>
            </w:pPr>
            <w:r w:rsidRPr="00394F7B">
              <w:rPr>
                <w:rFonts w:ascii="Times New Roman" w:eastAsia="Lucida Sans Unicode" w:hAnsi="Times New Roman" w:cs="Times New Roman"/>
                <w:color w:val="000000"/>
                <w:sz w:val="24"/>
                <w:szCs w:val="24"/>
                <w:lang w:bidi="en-US"/>
              </w:rPr>
              <w:t>Значения показателей, которые не могут изменяться****</w:t>
            </w:r>
          </w:p>
          <w:p w:rsidR="00801294" w:rsidRPr="00394F7B" w:rsidRDefault="00801294" w:rsidP="00476820">
            <w:pPr>
              <w:autoSpaceDE w:val="0"/>
              <w:autoSpaceDN w:val="0"/>
              <w:adjustRightInd w:val="0"/>
              <w:spacing w:after="0" w:line="240" w:lineRule="auto"/>
              <w:jc w:val="center"/>
              <w:rPr>
                <w:rFonts w:ascii="Times New Roman" w:hAnsi="Times New Roman" w:cs="Times New Roman"/>
                <w:color w:val="FF0000"/>
                <w:sz w:val="24"/>
                <w:szCs w:val="24"/>
              </w:rPr>
            </w:pPr>
          </w:p>
        </w:tc>
        <w:tc>
          <w:tcPr>
            <w:tcW w:w="1682" w:type="dxa"/>
            <w:vAlign w:val="center"/>
          </w:tcPr>
          <w:p w:rsidR="00801294" w:rsidRPr="00394F7B" w:rsidRDefault="00801294" w:rsidP="00476820">
            <w:pPr>
              <w:autoSpaceDE w:val="0"/>
              <w:autoSpaceDN w:val="0"/>
              <w:adjustRightInd w:val="0"/>
              <w:spacing w:after="0" w:line="240" w:lineRule="auto"/>
              <w:jc w:val="center"/>
              <w:rPr>
                <w:rFonts w:ascii="Times New Roman" w:eastAsia="Lucida Sans Unicode" w:hAnsi="Times New Roman" w:cs="Times New Roman"/>
                <w:color w:val="000000"/>
                <w:sz w:val="24"/>
                <w:szCs w:val="24"/>
                <w:lang w:bidi="en-US"/>
              </w:rPr>
            </w:pPr>
            <w:r w:rsidRPr="00394F7B">
              <w:rPr>
                <w:rFonts w:ascii="Times New Roman" w:eastAsia="Lucida Sans Unicode" w:hAnsi="Times New Roman" w:cs="Times New Roman"/>
                <w:color w:val="000000"/>
                <w:sz w:val="24"/>
                <w:szCs w:val="24"/>
                <w:lang w:bidi="en-US"/>
              </w:rPr>
              <w:t>Изменяемое значение показателей (</w:t>
            </w:r>
            <w:r w:rsidRPr="00394F7B">
              <w:rPr>
                <w:rFonts w:ascii="Times New Roman" w:eastAsia="Lucida Sans Unicode" w:hAnsi="Times New Roman" w:cs="Times New Roman"/>
                <w:color w:val="FF0000"/>
                <w:sz w:val="24"/>
                <w:szCs w:val="24"/>
                <w:lang w:bidi="en-US"/>
              </w:rPr>
              <w:t>точное значение устанавливает участник закупки</w:t>
            </w:r>
            <w:r w:rsidRPr="00394F7B">
              <w:rPr>
                <w:rFonts w:ascii="Times New Roman" w:eastAsia="Lucida Sans Unicode" w:hAnsi="Times New Roman" w:cs="Times New Roman"/>
                <w:color w:val="000000"/>
                <w:sz w:val="24"/>
                <w:szCs w:val="24"/>
                <w:lang w:bidi="en-US"/>
              </w:rPr>
              <w:t>)</w:t>
            </w:r>
          </w:p>
          <w:p w:rsidR="00801294" w:rsidRPr="00394F7B" w:rsidRDefault="00801294" w:rsidP="00476820">
            <w:pPr>
              <w:autoSpaceDE w:val="0"/>
              <w:autoSpaceDN w:val="0"/>
              <w:adjustRightInd w:val="0"/>
              <w:spacing w:after="0" w:line="240" w:lineRule="auto"/>
              <w:jc w:val="center"/>
              <w:rPr>
                <w:rFonts w:ascii="Times New Roman" w:hAnsi="Times New Roman" w:cs="Times New Roman"/>
                <w:sz w:val="24"/>
                <w:szCs w:val="24"/>
              </w:rPr>
            </w:pPr>
            <w:r w:rsidRPr="00394F7B">
              <w:rPr>
                <w:rFonts w:ascii="Times New Roman" w:eastAsia="Lucida Sans Unicode" w:hAnsi="Times New Roman" w:cs="Times New Roman"/>
                <w:color w:val="000000"/>
                <w:sz w:val="24"/>
                <w:szCs w:val="24"/>
                <w:lang w:bidi="en-US"/>
              </w:rPr>
              <w:t>***</w:t>
            </w:r>
          </w:p>
        </w:tc>
        <w:tc>
          <w:tcPr>
            <w:tcW w:w="0" w:type="auto"/>
            <w:vMerge/>
          </w:tcPr>
          <w:p w:rsidR="00801294" w:rsidRPr="00394F7B" w:rsidRDefault="00801294" w:rsidP="00476820">
            <w:pPr>
              <w:spacing w:after="0" w:line="240" w:lineRule="auto"/>
              <w:jc w:val="center"/>
              <w:rPr>
                <w:rFonts w:ascii="Times New Roman" w:hAnsi="Times New Roman" w:cs="Times New Roman"/>
                <w:sz w:val="24"/>
                <w:szCs w:val="24"/>
              </w:rPr>
            </w:pPr>
          </w:p>
        </w:tc>
        <w:tc>
          <w:tcPr>
            <w:tcW w:w="0" w:type="auto"/>
            <w:vMerge/>
          </w:tcPr>
          <w:p w:rsidR="00801294" w:rsidRPr="00394F7B" w:rsidRDefault="00801294" w:rsidP="00476820">
            <w:pPr>
              <w:spacing w:after="0" w:line="240" w:lineRule="auto"/>
              <w:jc w:val="center"/>
              <w:rPr>
                <w:rFonts w:ascii="Times New Roman" w:hAnsi="Times New Roman" w:cs="Times New Roman"/>
                <w:sz w:val="24"/>
                <w:szCs w:val="24"/>
              </w:rPr>
            </w:pPr>
          </w:p>
        </w:tc>
        <w:tc>
          <w:tcPr>
            <w:tcW w:w="0" w:type="auto"/>
            <w:vMerge/>
            <w:shd w:val="clear" w:color="auto" w:fill="auto"/>
          </w:tcPr>
          <w:p w:rsidR="00801294" w:rsidRPr="00394F7B" w:rsidRDefault="00801294" w:rsidP="00476820">
            <w:pPr>
              <w:spacing w:after="0" w:line="240" w:lineRule="auto"/>
              <w:jc w:val="center"/>
              <w:rPr>
                <w:rFonts w:ascii="Times New Roman" w:hAnsi="Times New Roman" w:cs="Times New Roman"/>
                <w:sz w:val="24"/>
                <w:szCs w:val="24"/>
              </w:rPr>
            </w:pPr>
          </w:p>
        </w:tc>
      </w:tr>
      <w:tr w:rsidR="00801294" w:rsidRPr="00394F7B" w:rsidTr="00476820">
        <w:trPr>
          <w:trHeight w:val="211"/>
          <w:jc w:val="center"/>
        </w:trPr>
        <w:tc>
          <w:tcPr>
            <w:tcW w:w="0" w:type="auto"/>
          </w:tcPr>
          <w:p w:rsidR="00801294" w:rsidRPr="00394F7B" w:rsidRDefault="00801294" w:rsidP="00476820">
            <w:pPr>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1</w:t>
            </w:r>
          </w:p>
        </w:tc>
        <w:tc>
          <w:tcPr>
            <w:tcW w:w="0" w:type="auto"/>
          </w:tcPr>
          <w:p w:rsidR="00801294" w:rsidRPr="00394F7B" w:rsidRDefault="00801294" w:rsidP="00476820">
            <w:pPr>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2</w:t>
            </w:r>
          </w:p>
        </w:tc>
        <w:tc>
          <w:tcPr>
            <w:tcW w:w="5387" w:type="dxa"/>
          </w:tcPr>
          <w:p w:rsidR="00801294" w:rsidRPr="00394F7B" w:rsidRDefault="00801294" w:rsidP="00476820">
            <w:pPr>
              <w:tabs>
                <w:tab w:val="left" w:pos="708"/>
              </w:tabs>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3</w:t>
            </w:r>
          </w:p>
        </w:tc>
        <w:tc>
          <w:tcPr>
            <w:tcW w:w="1848" w:type="dxa"/>
          </w:tcPr>
          <w:p w:rsidR="00801294" w:rsidRPr="00394F7B" w:rsidRDefault="00801294" w:rsidP="00476820">
            <w:pPr>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4</w:t>
            </w:r>
          </w:p>
        </w:tc>
        <w:tc>
          <w:tcPr>
            <w:tcW w:w="1682" w:type="dxa"/>
          </w:tcPr>
          <w:p w:rsidR="00801294" w:rsidRPr="00394F7B" w:rsidRDefault="00801294" w:rsidP="00476820">
            <w:pPr>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5</w:t>
            </w:r>
          </w:p>
        </w:tc>
        <w:tc>
          <w:tcPr>
            <w:tcW w:w="0" w:type="auto"/>
          </w:tcPr>
          <w:p w:rsidR="00801294" w:rsidRPr="00394F7B" w:rsidRDefault="00801294" w:rsidP="00476820">
            <w:pPr>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6</w:t>
            </w:r>
          </w:p>
        </w:tc>
        <w:tc>
          <w:tcPr>
            <w:tcW w:w="0" w:type="auto"/>
          </w:tcPr>
          <w:p w:rsidR="00801294" w:rsidRPr="00394F7B" w:rsidRDefault="00801294" w:rsidP="00476820">
            <w:pPr>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7</w:t>
            </w:r>
          </w:p>
        </w:tc>
        <w:tc>
          <w:tcPr>
            <w:tcW w:w="0" w:type="auto"/>
            <w:shd w:val="clear" w:color="auto" w:fill="auto"/>
          </w:tcPr>
          <w:p w:rsidR="00801294" w:rsidRPr="00394F7B" w:rsidRDefault="00801294" w:rsidP="00476820">
            <w:pPr>
              <w:spacing w:after="0" w:line="240" w:lineRule="auto"/>
              <w:jc w:val="center"/>
              <w:rPr>
                <w:rFonts w:ascii="Times New Roman" w:hAnsi="Times New Roman" w:cs="Times New Roman"/>
                <w:sz w:val="24"/>
                <w:szCs w:val="24"/>
              </w:rPr>
            </w:pPr>
            <w:r w:rsidRPr="00394F7B">
              <w:rPr>
                <w:rFonts w:ascii="Times New Roman" w:hAnsi="Times New Roman" w:cs="Times New Roman"/>
                <w:sz w:val="24"/>
                <w:szCs w:val="24"/>
              </w:rPr>
              <w:t>8</w:t>
            </w:r>
          </w:p>
        </w:tc>
      </w:tr>
      <w:tr w:rsidR="00801294" w:rsidRPr="00394F7B" w:rsidTr="00476820">
        <w:trPr>
          <w:trHeight w:val="211"/>
          <w:jc w:val="center"/>
        </w:trPr>
        <w:tc>
          <w:tcPr>
            <w:tcW w:w="0" w:type="auto"/>
            <w:tcBorders>
              <w:top w:val="single" w:sz="4" w:space="0" w:color="auto"/>
              <w:left w:val="single" w:sz="4" w:space="0" w:color="auto"/>
              <w:right w:val="single" w:sz="4" w:space="0" w:color="auto"/>
            </w:tcBorders>
          </w:tcPr>
          <w:p w:rsidR="00801294" w:rsidRPr="00394F7B" w:rsidRDefault="00801294" w:rsidP="00476820">
            <w:pPr>
              <w:spacing w:after="0" w:line="240" w:lineRule="auto"/>
              <w:jc w:val="center"/>
              <w:rPr>
                <w:rFonts w:ascii="Times New Roman" w:eastAsia="Times New Roman" w:hAnsi="Times New Roman" w:cs="Times New Roman"/>
                <w:sz w:val="24"/>
                <w:szCs w:val="24"/>
              </w:rPr>
            </w:pPr>
            <w:r w:rsidRPr="00394F7B">
              <w:rPr>
                <w:rFonts w:ascii="Times New Roman" w:eastAsia="Times New Roman" w:hAnsi="Times New Roman" w:cs="Times New Roman"/>
                <w:sz w:val="24"/>
                <w:szCs w:val="24"/>
              </w:rPr>
              <w:t>1.</w:t>
            </w:r>
          </w:p>
        </w:tc>
        <w:tc>
          <w:tcPr>
            <w:tcW w:w="0" w:type="auto"/>
            <w:tcBorders>
              <w:top w:val="single" w:sz="4" w:space="0" w:color="auto"/>
              <w:left w:val="single" w:sz="4" w:space="0" w:color="auto"/>
              <w:right w:val="single" w:sz="4" w:space="0" w:color="auto"/>
            </w:tcBorders>
          </w:tcPr>
          <w:p w:rsidR="00801294" w:rsidRPr="00394F7B" w:rsidRDefault="00801294" w:rsidP="00476820">
            <w:pPr>
              <w:jc w:val="center"/>
              <w:rPr>
                <w:rFonts w:ascii="Times New Roman" w:eastAsia="Times New Roman" w:hAnsi="Times New Roman" w:cs="Times New Roman"/>
                <w:sz w:val="24"/>
                <w:szCs w:val="24"/>
              </w:rPr>
            </w:pPr>
            <w:r w:rsidRPr="00394F7B">
              <w:rPr>
                <w:rFonts w:ascii="Times New Roman" w:eastAsia="Times New Roman" w:hAnsi="Times New Roman" w:cs="Times New Roman"/>
                <w:sz w:val="24"/>
                <w:szCs w:val="24"/>
              </w:rPr>
              <w:t>8-02-02</w:t>
            </w:r>
          </w:p>
          <w:p w:rsidR="00801294" w:rsidRPr="00394F7B" w:rsidRDefault="00801294" w:rsidP="00476820">
            <w:pPr>
              <w:jc w:val="center"/>
              <w:rPr>
                <w:rFonts w:ascii="Times New Roman" w:eastAsia="Times New Roman" w:hAnsi="Times New Roman" w:cs="Times New Roman"/>
                <w:sz w:val="24"/>
                <w:szCs w:val="24"/>
              </w:rPr>
            </w:pPr>
            <w:r w:rsidRPr="00394F7B">
              <w:rPr>
                <w:rFonts w:ascii="Times New Roman" w:eastAsia="Times New Roman" w:hAnsi="Times New Roman" w:cs="Times New Roman"/>
                <w:sz w:val="24"/>
                <w:szCs w:val="24"/>
              </w:rPr>
              <w:t>Протез предплечья рабочий</w:t>
            </w:r>
          </w:p>
          <w:p w:rsidR="00801294" w:rsidRPr="00394F7B" w:rsidRDefault="00801294" w:rsidP="00476820">
            <w:pPr>
              <w:jc w:val="center"/>
              <w:rPr>
                <w:rFonts w:ascii="Times New Roman" w:eastAsia="Times New Roman" w:hAnsi="Times New Roman" w:cs="Times New Roman"/>
                <w:sz w:val="24"/>
                <w:szCs w:val="24"/>
              </w:rPr>
            </w:pPr>
          </w:p>
          <w:p w:rsidR="00801294" w:rsidRPr="00394F7B" w:rsidRDefault="00801294" w:rsidP="00476820">
            <w:pPr>
              <w:jc w:val="center"/>
              <w:rPr>
                <w:rFonts w:ascii="Times New Roman" w:eastAsia="Times New Roman" w:hAnsi="Times New Roman" w:cs="Times New Roman"/>
                <w:sz w:val="24"/>
                <w:szCs w:val="24"/>
              </w:rPr>
            </w:pPr>
          </w:p>
          <w:p w:rsidR="00801294" w:rsidRPr="00394F7B" w:rsidRDefault="00801294" w:rsidP="00476820">
            <w:pPr>
              <w:jc w:val="center"/>
              <w:rPr>
                <w:rFonts w:ascii="Times New Roman" w:eastAsia="Times New Roman" w:hAnsi="Times New Roman" w:cs="Times New Roman"/>
                <w:sz w:val="24"/>
                <w:szCs w:val="24"/>
              </w:rPr>
            </w:pPr>
            <w:r w:rsidRPr="00394F7B">
              <w:rPr>
                <w:rFonts w:ascii="Times New Roman" w:eastAsia="Times New Roman" w:hAnsi="Times New Roman" w:cs="Times New Roman"/>
                <w:sz w:val="24"/>
                <w:szCs w:val="24"/>
              </w:rPr>
              <w:t>ОКПД</w:t>
            </w:r>
            <w:proofErr w:type="gramStart"/>
            <w:r w:rsidRPr="00394F7B">
              <w:rPr>
                <w:rFonts w:ascii="Times New Roman" w:eastAsia="Times New Roman" w:hAnsi="Times New Roman" w:cs="Times New Roman"/>
                <w:sz w:val="24"/>
                <w:szCs w:val="24"/>
              </w:rPr>
              <w:t>2</w:t>
            </w:r>
            <w:proofErr w:type="gramEnd"/>
            <w:r w:rsidRPr="00394F7B">
              <w:rPr>
                <w:rFonts w:ascii="Times New Roman" w:eastAsia="Times New Roman" w:hAnsi="Times New Roman" w:cs="Times New Roman"/>
                <w:sz w:val="24"/>
                <w:szCs w:val="24"/>
              </w:rPr>
              <w:t xml:space="preserve"> – 32.50.22.121</w:t>
            </w:r>
          </w:p>
        </w:tc>
        <w:tc>
          <w:tcPr>
            <w:tcW w:w="5387" w:type="dxa"/>
            <w:tcBorders>
              <w:top w:val="single" w:sz="4" w:space="0" w:color="auto"/>
              <w:left w:val="single" w:sz="4" w:space="0" w:color="auto"/>
              <w:bottom w:val="single" w:sz="4" w:space="0" w:color="auto"/>
              <w:right w:val="single" w:sz="4" w:space="0" w:color="auto"/>
            </w:tcBorders>
            <w:vAlign w:val="center"/>
          </w:tcPr>
          <w:p w:rsidR="00801294" w:rsidRPr="00394F7B" w:rsidRDefault="00801294" w:rsidP="00476820">
            <w:pPr>
              <w:spacing w:after="0" w:line="240" w:lineRule="auto"/>
              <w:contextualSpacing/>
              <w:jc w:val="both"/>
              <w:rPr>
                <w:rFonts w:ascii="Times New Roman" w:eastAsia="Times New Roman" w:hAnsi="Times New Roman" w:cs="Times New Roman"/>
                <w:sz w:val="24"/>
                <w:szCs w:val="24"/>
              </w:rPr>
            </w:pPr>
            <w:r w:rsidRPr="00394F7B">
              <w:rPr>
                <w:rFonts w:ascii="Times New Roman" w:eastAsia="Times New Roman" w:hAnsi="Times New Roman" w:cs="Times New Roman"/>
                <w:sz w:val="24"/>
                <w:szCs w:val="24"/>
              </w:rPr>
              <w:t xml:space="preserve">Протез правого и левого предплечья рабочий. </w:t>
            </w:r>
          </w:p>
          <w:p w:rsidR="00801294" w:rsidRPr="00394F7B" w:rsidRDefault="00801294" w:rsidP="00476820">
            <w:pPr>
              <w:spacing w:after="0" w:line="240" w:lineRule="auto"/>
              <w:contextualSpacing/>
              <w:jc w:val="both"/>
              <w:rPr>
                <w:rFonts w:ascii="Times New Roman" w:hAnsi="Times New Roman" w:cs="Times New Roman"/>
                <w:sz w:val="24"/>
                <w:szCs w:val="24"/>
              </w:rPr>
            </w:pPr>
            <w:proofErr w:type="gramStart"/>
            <w:r w:rsidRPr="00394F7B">
              <w:rPr>
                <w:rFonts w:ascii="Times New Roman" w:eastAsia="Times New Roman" w:hAnsi="Times New Roman" w:cs="Times New Roman"/>
                <w:sz w:val="24"/>
                <w:szCs w:val="24"/>
              </w:rPr>
              <w:t>Протез предплечья рабочий, 1.1 Уровень ампутации 1.1.2 Средняя треть предплечья 1.2 Объем ампутации (отсутствующий сегмент) 1.2.1 Кисть, лучезапястный сустав, часть предплечья 1.3 Состояние культи 1.3.1 Функциональная 1.4 Протезирование 1.4.2 Повторное 2.1 Наименование разновидности модуля (узла, элемента) 2.1.1 Приемная гильза 3.1 Наименование разновидности модуля (узла, элемента) 3.1.1 Вкладная гильза из эластичного пластика 4.1 Наименование разновидности модуля (узла, элемента) 4.1.1 Насадка рабочая</w:t>
            </w:r>
            <w:proofErr w:type="gramEnd"/>
            <w:r w:rsidRPr="00394F7B">
              <w:rPr>
                <w:rFonts w:ascii="Times New Roman" w:eastAsia="Times New Roman" w:hAnsi="Times New Roman" w:cs="Times New Roman"/>
                <w:sz w:val="24"/>
                <w:szCs w:val="24"/>
              </w:rPr>
              <w:t xml:space="preserve"> для протеза предплечья активная 4.2 Функциональные особенности насадки рабочей 4.2.2 Выполнение трудовых операций 4.3 Комплектность 4.3.1. Насадка спорт 200, универсальный D-зажим, насадка физкультура, насадка упор, насадка для управления велосипедом 5.1 Наименование разновидности </w:t>
            </w:r>
            <w:r w:rsidRPr="00394F7B">
              <w:rPr>
                <w:rFonts w:ascii="Times New Roman" w:eastAsia="Times New Roman" w:hAnsi="Times New Roman" w:cs="Times New Roman"/>
                <w:sz w:val="24"/>
                <w:szCs w:val="24"/>
              </w:rPr>
              <w:lastRenderedPageBreak/>
              <w:t>модуля (узла, элемента) 5.1.1 Крепление 5.2 Конструктивные особенности крепления 5.2.1 Анатомическое крепление (за счет формы приемной гильзы)</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801294" w:rsidRPr="00394F7B" w:rsidRDefault="00801294" w:rsidP="00476820">
            <w:pPr>
              <w:spacing w:after="0" w:line="240" w:lineRule="auto"/>
              <w:contextualSpacing/>
              <w:jc w:val="center"/>
              <w:rPr>
                <w:rFonts w:ascii="Times New Roman" w:hAnsi="Times New Roman" w:cs="Times New Roman"/>
                <w:sz w:val="24"/>
                <w:szCs w:val="24"/>
              </w:rPr>
            </w:pPr>
            <w:r w:rsidRPr="00394F7B">
              <w:rPr>
                <w:rFonts w:ascii="Times New Roman" w:hAnsi="Times New Roman" w:cs="Times New Roman"/>
                <w:sz w:val="24"/>
                <w:szCs w:val="24"/>
              </w:rPr>
              <w:lastRenderedPageBreak/>
              <w:t>Соответствие</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801294" w:rsidRPr="00394F7B" w:rsidRDefault="00801294" w:rsidP="00476820">
            <w:pPr>
              <w:spacing w:after="0" w:line="240" w:lineRule="auto"/>
              <w:contextualSpacing/>
              <w:jc w:val="center"/>
              <w:rPr>
                <w:rFonts w:ascii="Times New Roman" w:hAnsi="Times New Roman" w:cs="Times New Roman"/>
                <w:sz w:val="24"/>
                <w:szCs w:val="24"/>
              </w:rPr>
            </w:pPr>
            <w:r w:rsidRPr="00394F7B">
              <w:rPr>
                <w:rFonts w:ascii="Times New Roman" w:hAnsi="Times New Roman" w:cs="Times New Roman"/>
                <w:sz w:val="24"/>
                <w:szCs w:val="24"/>
              </w:rPr>
              <w:t>Х</w:t>
            </w:r>
          </w:p>
        </w:tc>
        <w:tc>
          <w:tcPr>
            <w:tcW w:w="0" w:type="auto"/>
            <w:tcBorders>
              <w:top w:val="single" w:sz="4" w:space="0" w:color="auto"/>
              <w:left w:val="single" w:sz="4" w:space="0" w:color="auto"/>
              <w:right w:val="single" w:sz="4" w:space="0" w:color="auto"/>
            </w:tcBorders>
          </w:tcPr>
          <w:p w:rsidR="00801294" w:rsidRPr="00394F7B" w:rsidRDefault="00801294" w:rsidP="00476820">
            <w:pPr>
              <w:spacing w:after="0" w:line="240" w:lineRule="auto"/>
              <w:jc w:val="center"/>
              <w:rPr>
                <w:rFonts w:ascii="Times New Roman" w:eastAsia="Times New Roman" w:hAnsi="Times New Roman" w:cs="Times New Roman"/>
                <w:sz w:val="24"/>
                <w:szCs w:val="24"/>
              </w:rPr>
            </w:pPr>
            <w:r w:rsidRPr="00394F7B">
              <w:rPr>
                <w:rFonts w:ascii="Times New Roman" w:eastAsia="Times New Roman" w:hAnsi="Times New Roman" w:cs="Times New Roman"/>
                <w:sz w:val="24"/>
                <w:szCs w:val="24"/>
              </w:rPr>
              <w:t>шт.</w:t>
            </w:r>
          </w:p>
        </w:tc>
        <w:tc>
          <w:tcPr>
            <w:tcW w:w="0" w:type="auto"/>
            <w:tcBorders>
              <w:top w:val="single" w:sz="4" w:space="0" w:color="auto"/>
              <w:left w:val="single" w:sz="4" w:space="0" w:color="auto"/>
              <w:right w:val="single" w:sz="4" w:space="0" w:color="auto"/>
            </w:tcBorders>
          </w:tcPr>
          <w:p w:rsidR="00801294" w:rsidRPr="00394F7B" w:rsidRDefault="00801294" w:rsidP="00476820">
            <w:pPr>
              <w:spacing w:after="0" w:line="240" w:lineRule="auto"/>
              <w:jc w:val="center"/>
              <w:rPr>
                <w:rFonts w:ascii="Times New Roman" w:eastAsia="Times New Roman" w:hAnsi="Times New Roman" w:cs="Times New Roman"/>
                <w:sz w:val="24"/>
                <w:szCs w:val="24"/>
              </w:rPr>
            </w:pPr>
            <w:r w:rsidRPr="00394F7B">
              <w:rPr>
                <w:rFonts w:ascii="Times New Roman" w:eastAsia="Times New Roman" w:hAnsi="Times New Roman" w:cs="Times New Roman"/>
                <w:sz w:val="24"/>
                <w:szCs w:val="24"/>
              </w:rPr>
              <w:t>2</w:t>
            </w:r>
          </w:p>
        </w:tc>
        <w:tc>
          <w:tcPr>
            <w:tcW w:w="0" w:type="auto"/>
            <w:tcBorders>
              <w:top w:val="single" w:sz="4" w:space="0" w:color="auto"/>
              <w:left w:val="single" w:sz="4" w:space="0" w:color="auto"/>
              <w:right w:val="single" w:sz="4" w:space="0" w:color="auto"/>
            </w:tcBorders>
            <w:shd w:val="clear" w:color="auto" w:fill="auto"/>
          </w:tcPr>
          <w:p w:rsidR="00801294" w:rsidRPr="00394F7B" w:rsidRDefault="00801294" w:rsidP="00476820">
            <w:pPr>
              <w:spacing w:after="0" w:line="240" w:lineRule="auto"/>
              <w:jc w:val="center"/>
              <w:rPr>
                <w:rFonts w:ascii="Times New Roman" w:eastAsia="Times New Roman" w:hAnsi="Times New Roman" w:cs="Times New Roman"/>
                <w:sz w:val="24"/>
                <w:szCs w:val="24"/>
              </w:rPr>
            </w:pPr>
          </w:p>
        </w:tc>
      </w:tr>
      <w:tr w:rsidR="00801294" w:rsidRPr="00394F7B" w:rsidTr="00476820">
        <w:trPr>
          <w:trHeight w:val="133"/>
          <w:jc w:val="center"/>
        </w:trPr>
        <w:tc>
          <w:tcPr>
            <w:tcW w:w="0" w:type="auto"/>
            <w:gridSpan w:val="5"/>
            <w:tcBorders>
              <w:left w:val="single" w:sz="4" w:space="0" w:color="auto"/>
              <w:right w:val="single" w:sz="4" w:space="0" w:color="auto"/>
            </w:tcBorders>
          </w:tcPr>
          <w:p w:rsidR="00801294" w:rsidRPr="00394F7B" w:rsidRDefault="00801294" w:rsidP="00476820">
            <w:pPr>
              <w:spacing w:after="0" w:line="240" w:lineRule="auto"/>
              <w:jc w:val="center"/>
              <w:rPr>
                <w:rFonts w:ascii="Times New Roman" w:hAnsi="Times New Roman" w:cs="Times New Roman"/>
                <w:sz w:val="24"/>
                <w:szCs w:val="24"/>
                <w:highlight w:val="yellow"/>
              </w:rPr>
            </w:pPr>
            <w:r w:rsidRPr="00394F7B">
              <w:rPr>
                <w:rFonts w:ascii="Times New Roman" w:hAnsi="Times New Roman" w:cs="Times New Roman"/>
                <w:sz w:val="24"/>
                <w:szCs w:val="24"/>
              </w:rPr>
              <w:lastRenderedPageBreak/>
              <w:t>ИТОГО:</w:t>
            </w:r>
          </w:p>
        </w:tc>
        <w:tc>
          <w:tcPr>
            <w:tcW w:w="0" w:type="auto"/>
            <w:tcBorders>
              <w:top w:val="single" w:sz="4" w:space="0" w:color="auto"/>
              <w:left w:val="single" w:sz="4" w:space="0" w:color="auto"/>
              <w:right w:val="single" w:sz="4" w:space="0" w:color="auto"/>
            </w:tcBorders>
          </w:tcPr>
          <w:p w:rsidR="00801294" w:rsidRPr="00394F7B" w:rsidRDefault="00801294" w:rsidP="00476820">
            <w:pPr>
              <w:spacing w:after="0" w:line="240" w:lineRule="auto"/>
              <w:jc w:val="center"/>
              <w:rPr>
                <w:rFonts w:ascii="Times New Roman" w:eastAsia="Times New Roman" w:hAnsi="Times New Roman" w:cs="Times New Roman"/>
                <w:sz w:val="24"/>
                <w:szCs w:val="24"/>
              </w:rPr>
            </w:pPr>
            <w:proofErr w:type="spellStart"/>
            <w:proofErr w:type="gramStart"/>
            <w:r w:rsidRPr="00394F7B">
              <w:rPr>
                <w:rFonts w:ascii="Times New Roman" w:eastAsia="Times New Roman" w:hAnsi="Times New Roman" w:cs="Times New Roman"/>
                <w:sz w:val="24"/>
                <w:szCs w:val="24"/>
                <w:lang w:val="en-US"/>
              </w:rPr>
              <w:t>шт</w:t>
            </w:r>
            <w:proofErr w:type="spellEnd"/>
            <w:proofErr w:type="gramEnd"/>
            <w:r w:rsidRPr="00394F7B">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Pr>
          <w:p w:rsidR="00801294" w:rsidRPr="00394F7B" w:rsidRDefault="00801294" w:rsidP="00476820">
            <w:pPr>
              <w:spacing w:after="0" w:line="240" w:lineRule="auto"/>
              <w:jc w:val="center"/>
              <w:rPr>
                <w:rFonts w:ascii="Times New Roman" w:eastAsia="Times New Roman" w:hAnsi="Times New Roman" w:cs="Times New Roman"/>
                <w:sz w:val="24"/>
                <w:szCs w:val="24"/>
                <w:highlight w:val="yellow"/>
              </w:rPr>
            </w:pPr>
            <w:r w:rsidRPr="00394F7B">
              <w:rPr>
                <w:rFonts w:ascii="Times New Roman" w:eastAsia="Times New Roman" w:hAnsi="Times New Roman" w:cs="Times New Roman"/>
                <w:sz w:val="24"/>
                <w:szCs w:val="24"/>
              </w:rPr>
              <w:t>2</w:t>
            </w:r>
          </w:p>
        </w:tc>
        <w:tc>
          <w:tcPr>
            <w:tcW w:w="0" w:type="auto"/>
            <w:tcBorders>
              <w:top w:val="single" w:sz="4" w:space="0" w:color="auto"/>
              <w:left w:val="single" w:sz="4" w:space="0" w:color="auto"/>
              <w:right w:val="single" w:sz="4" w:space="0" w:color="auto"/>
            </w:tcBorders>
          </w:tcPr>
          <w:p w:rsidR="00801294" w:rsidRPr="00394F7B" w:rsidRDefault="00801294" w:rsidP="00476820">
            <w:pPr>
              <w:spacing w:after="0" w:line="240" w:lineRule="auto"/>
              <w:jc w:val="center"/>
              <w:rPr>
                <w:rFonts w:ascii="Times New Roman" w:eastAsia="Times New Roman" w:hAnsi="Times New Roman" w:cs="Times New Roman"/>
                <w:sz w:val="24"/>
                <w:szCs w:val="24"/>
                <w:highlight w:val="yellow"/>
              </w:rPr>
            </w:pPr>
          </w:p>
        </w:tc>
      </w:tr>
    </w:tbl>
    <w:p w:rsidR="00801294" w:rsidRPr="00394F7B" w:rsidRDefault="00801294" w:rsidP="00801294">
      <w:pPr>
        <w:pStyle w:val="a3"/>
        <w:rPr>
          <w:rFonts w:ascii="Times New Roman" w:hAnsi="Times New Roman"/>
          <w:sz w:val="20"/>
          <w:szCs w:val="24"/>
        </w:rPr>
      </w:pPr>
      <w:r w:rsidRPr="00394F7B">
        <w:rPr>
          <w:rFonts w:ascii="Times New Roman" w:hAnsi="Times New Roman"/>
          <w:sz w:val="20"/>
          <w:szCs w:val="24"/>
        </w:rPr>
        <w:t>*Ячейки с заполненным значением "Х"- заполнению не подлежат.</w:t>
      </w:r>
      <w:r w:rsidRPr="00394F7B">
        <w:rPr>
          <w:rFonts w:ascii="Times New Roman" w:hAnsi="Times New Roman"/>
          <w:sz w:val="20"/>
          <w:szCs w:val="24"/>
        </w:rPr>
        <w:tab/>
      </w:r>
      <w:r w:rsidRPr="00394F7B">
        <w:rPr>
          <w:rFonts w:ascii="Times New Roman" w:hAnsi="Times New Roman"/>
          <w:sz w:val="20"/>
          <w:szCs w:val="24"/>
        </w:rPr>
        <w:tab/>
      </w:r>
      <w:r w:rsidRPr="00394F7B">
        <w:rPr>
          <w:rFonts w:ascii="Times New Roman" w:hAnsi="Times New Roman"/>
          <w:sz w:val="20"/>
          <w:szCs w:val="24"/>
        </w:rPr>
        <w:tab/>
      </w:r>
      <w:r w:rsidRPr="00394F7B">
        <w:rPr>
          <w:rFonts w:ascii="Times New Roman" w:hAnsi="Times New Roman"/>
          <w:sz w:val="20"/>
          <w:szCs w:val="24"/>
        </w:rPr>
        <w:tab/>
      </w:r>
    </w:p>
    <w:p w:rsidR="00801294" w:rsidRPr="00394F7B" w:rsidRDefault="00801294" w:rsidP="00801294">
      <w:pPr>
        <w:pStyle w:val="a3"/>
        <w:rPr>
          <w:rFonts w:ascii="Times New Roman" w:hAnsi="Times New Roman"/>
          <w:sz w:val="20"/>
          <w:szCs w:val="24"/>
        </w:rPr>
      </w:pPr>
      <w:r w:rsidRPr="00394F7B">
        <w:rPr>
          <w:rFonts w:ascii="Times New Roman" w:hAnsi="Times New Roman"/>
          <w:sz w:val="20"/>
          <w:szCs w:val="24"/>
        </w:rPr>
        <w:t>** Вносить изменения в наименования показателей не допускается</w:t>
      </w:r>
      <w:r w:rsidRPr="00394F7B">
        <w:rPr>
          <w:rFonts w:ascii="Times New Roman" w:hAnsi="Times New Roman"/>
          <w:sz w:val="20"/>
          <w:szCs w:val="24"/>
        </w:rPr>
        <w:tab/>
      </w:r>
      <w:r w:rsidRPr="00394F7B">
        <w:rPr>
          <w:rFonts w:ascii="Times New Roman" w:hAnsi="Times New Roman"/>
          <w:sz w:val="20"/>
          <w:szCs w:val="24"/>
        </w:rPr>
        <w:tab/>
      </w:r>
      <w:r w:rsidRPr="00394F7B">
        <w:rPr>
          <w:rFonts w:ascii="Times New Roman" w:hAnsi="Times New Roman"/>
          <w:sz w:val="20"/>
          <w:szCs w:val="24"/>
        </w:rPr>
        <w:tab/>
      </w:r>
      <w:r w:rsidRPr="00394F7B">
        <w:rPr>
          <w:rFonts w:ascii="Times New Roman" w:hAnsi="Times New Roman"/>
          <w:sz w:val="20"/>
          <w:szCs w:val="24"/>
        </w:rPr>
        <w:tab/>
      </w:r>
      <w:r w:rsidRPr="00394F7B">
        <w:rPr>
          <w:rFonts w:ascii="Times New Roman" w:hAnsi="Times New Roman"/>
          <w:sz w:val="20"/>
          <w:szCs w:val="24"/>
        </w:rPr>
        <w:tab/>
      </w:r>
    </w:p>
    <w:p w:rsidR="00801294" w:rsidRPr="00394F7B" w:rsidRDefault="00801294" w:rsidP="00801294">
      <w:pPr>
        <w:pStyle w:val="a3"/>
        <w:rPr>
          <w:rFonts w:ascii="Times New Roman" w:hAnsi="Times New Roman"/>
          <w:sz w:val="20"/>
          <w:szCs w:val="24"/>
        </w:rPr>
      </w:pPr>
      <w:r w:rsidRPr="00394F7B">
        <w:rPr>
          <w:rFonts w:ascii="Times New Roman" w:hAnsi="Times New Roman"/>
          <w:sz w:val="20"/>
          <w:szCs w:val="24"/>
        </w:rPr>
        <w:t>*** Заполняется участником закупки на момент подачи заявки.</w:t>
      </w:r>
      <w:r w:rsidRPr="00394F7B">
        <w:rPr>
          <w:rFonts w:ascii="Times New Roman" w:hAnsi="Times New Roman"/>
          <w:sz w:val="20"/>
          <w:szCs w:val="24"/>
        </w:rPr>
        <w:tab/>
      </w:r>
      <w:r w:rsidRPr="00394F7B">
        <w:rPr>
          <w:rFonts w:ascii="Times New Roman" w:hAnsi="Times New Roman"/>
          <w:sz w:val="20"/>
          <w:szCs w:val="24"/>
        </w:rPr>
        <w:tab/>
      </w:r>
      <w:r w:rsidRPr="00394F7B">
        <w:rPr>
          <w:rFonts w:ascii="Times New Roman" w:hAnsi="Times New Roman"/>
          <w:sz w:val="20"/>
          <w:szCs w:val="24"/>
        </w:rPr>
        <w:tab/>
      </w:r>
      <w:r w:rsidRPr="00394F7B">
        <w:rPr>
          <w:rFonts w:ascii="Times New Roman" w:hAnsi="Times New Roman"/>
          <w:sz w:val="20"/>
          <w:szCs w:val="24"/>
        </w:rPr>
        <w:tab/>
      </w:r>
      <w:r w:rsidRPr="00394F7B">
        <w:rPr>
          <w:rFonts w:ascii="Times New Roman" w:hAnsi="Times New Roman"/>
          <w:sz w:val="20"/>
          <w:szCs w:val="24"/>
        </w:rPr>
        <w:tab/>
      </w:r>
    </w:p>
    <w:p w:rsidR="00801294" w:rsidRPr="00394F7B" w:rsidRDefault="00801294" w:rsidP="00801294">
      <w:pPr>
        <w:pStyle w:val="a3"/>
        <w:rPr>
          <w:rFonts w:ascii="Times New Roman" w:hAnsi="Times New Roman"/>
          <w:sz w:val="24"/>
          <w:szCs w:val="24"/>
        </w:rPr>
      </w:pPr>
      <w:r w:rsidRPr="00394F7B">
        <w:rPr>
          <w:rFonts w:ascii="Times New Roman" w:hAnsi="Times New Roman"/>
          <w:sz w:val="20"/>
          <w:szCs w:val="24"/>
        </w:rPr>
        <w:t>**** Вносить изменения в неизменяемое значение показателя не допускается.</w:t>
      </w:r>
      <w:r w:rsidRPr="00394F7B">
        <w:rPr>
          <w:rFonts w:ascii="Times New Roman" w:hAnsi="Times New Roman"/>
          <w:sz w:val="20"/>
          <w:szCs w:val="24"/>
        </w:rPr>
        <w:tab/>
      </w:r>
      <w:r w:rsidRPr="00394F7B">
        <w:rPr>
          <w:rFonts w:ascii="Times New Roman" w:hAnsi="Times New Roman"/>
          <w:sz w:val="24"/>
          <w:szCs w:val="24"/>
        </w:rPr>
        <w:tab/>
      </w:r>
    </w:p>
    <w:p w:rsidR="00801294" w:rsidRPr="00394F7B" w:rsidRDefault="00801294" w:rsidP="00801294">
      <w:pPr>
        <w:pStyle w:val="a3"/>
        <w:rPr>
          <w:rFonts w:ascii="Times New Roman" w:hAnsi="Times New Roman"/>
          <w:i/>
          <w:sz w:val="24"/>
          <w:szCs w:val="24"/>
        </w:rPr>
      </w:pPr>
    </w:p>
    <w:p w:rsidR="00801294" w:rsidRPr="00394F7B" w:rsidRDefault="00801294" w:rsidP="00801294">
      <w:pPr>
        <w:pStyle w:val="a3"/>
        <w:rPr>
          <w:rFonts w:ascii="Times New Roman" w:hAnsi="Times New Roman"/>
          <w:i/>
          <w:color w:val="FF0000"/>
          <w:sz w:val="24"/>
          <w:szCs w:val="24"/>
          <w:highlight w:val="green"/>
        </w:rPr>
      </w:pPr>
    </w:p>
    <w:p w:rsidR="00801294" w:rsidRPr="00394F7B" w:rsidRDefault="00801294" w:rsidP="00801294">
      <w:pPr>
        <w:pStyle w:val="a3"/>
        <w:rPr>
          <w:rFonts w:ascii="Times New Roman" w:eastAsia="Calibri" w:hAnsi="Times New Roman"/>
          <w:bCs/>
          <w:color w:val="FF0000"/>
          <w:sz w:val="24"/>
          <w:szCs w:val="24"/>
          <w:lang w:eastAsia="en-US" w:bidi="en-US"/>
        </w:rPr>
      </w:pPr>
      <w:r w:rsidRPr="00394F7B">
        <w:rPr>
          <w:rFonts w:ascii="Times New Roman" w:hAnsi="Times New Roman"/>
          <w:color w:val="FF0000"/>
          <w:sz w:val="24"/>
          <w:szCs w:val="24"/>
        </w:rPr>
        <w:tab/>
      </w:r>
    </w:p>
    <w:p w:rsidR="00801294" w:rsidRPr="00D02197" w:rsidRDefault="00801294" w:rsidP="00801294">
      <w:pPr>
        <w:spacing w:after="0" w:line="240" w:lineRule="auto"/>
        <w:ind w:firstLine="540"/>
        <w:rPr>
          <w:rFonts w:ascii="Times New Roman" w:eastAsia="Times New Roman" w:hAnsi="Times New Roman" w:cs="Times New Roman"/>
          <w:b/>
          <w:bCs/>
          <w:sz w:val="24"/>
          <w:szCs w:val="24"/>
        </w:rPr>
      </w:pPr>
      <w:r w:rsidRPr="00D02197">
        <w:rPr>
          <w:rFonts w:ascii="Times New Roman" w:eastAsia="Times New Roman" w:hAnsi="Times New Roman" w:cs="Times New Roman"/>
          <w:b/>
          <w:bCs/>
          <w:sz w:val="24"/>
          <w:szCs w:val="24"/>
        </w:rPr>
        <w:t>Требования к качеству работ</w:t>
      </w:r>
    </w:p>
    <w:p w:rsidR="00801294" w:rsidRPr="00D02197" w:rsidRDefault="00801294" w:rsidP="00801294">
      <w:pPr>
        <w:autoSpaceDE w:val="0"/>
        <w:spacing w:after="0" w:line="240" w:lineRule="auto"/>
        <w:ind w:firstLine="540"/>
        <w:jc w:val="both"/>
        <w:rPr>
          <w:rFonts w:ascii="Times New Roman" w:eastAsia="Arial" w:hAnsi="Times New Roman" w:cs="Times New Roman"/>
          <w:sz w:val="24"/>
          <w:szCs w:val="24"/>
        </w:rPr>
      </w:pPr>
      <w:r w:rsidRPr="00D02197">
        <w:rPr>
          <w:rFonts w:ascii="Times New Roman" w:eastAsia="Arial" w:hAnsi="Times New Roman" w:cs="Times New Roman"/>
          <w:sz w:val="24"/>
          <w:szCs w:val="24"/>
        </w:rPr>
        <w:t>Приемная гильза и крепления протеза не должны вызывать потертостей, сдавливания, ущемления и наплывов мягких тканей, нарушений кровообращения и болевых ощущений при использовании протеза.</w:t>
      </w:r>
    </w:p>
    <w:p w:rsidR="00801294" w:rsidRPr="00D02197" w:rsidRDefault="00801294" w:rsidP="00801294">
      <w:pPr>
        <w:autoSpaceDE w:val="0"/>
        <w:spacing w:after="0" w:line="240" w:lineRule="auto"/>
        <w:ind w:firstLine="540"/>
        <w:jc w:val="both"/>
        <w:rPr>
          <w:rFonts w:ascii="Times New Roman" w:eastAsia="Arial" w:hAnsi="Times New Roman" w:cs="Times New Roman"/>
          <w:sz w:val="24"/>
          <w:szCs w:val="24"/>
        </w:rPr>
      </w:pPr>
      <w:r w:rsidRPr="00D02197">
        <w:rPr>
          <w:rFonts w:ascii="Times New Roman" w:eastAsia="Arial" w:hAnsi="Times New Roman" w:cs="Times New Roman"/>
          <w:sz w:val="24"/>
          <w:szCs w:val="24"/>
        </w:rPr>
        <w:t>Материалы приемных гильз, контактирующих с телом Получателя, должны быть разрешены к применению Минздравом России.</w:t>
      </w:r>
    </w:p>
    <w:p w:rsidR="00801294" w:rsidRPr="00D02197" w:rsidRDefault="00801294" w:rsidP="00801294">
      <w:pPr>
        <w:autoSpaceDE w:val="0"/>
        <w:spacing w:after="0" w:line="240" w:lineRule="auto"/>
        <w:ind w:firstLine="540"/>
        <w:jc w:val="both"/>
        <w:rPr>
          <w:rFonts w:ascii="Times New Roman" w:eastAsia="Arial" w:hAnsi="Times New Roman" w:cs="Times New Roman"/>
          <w:sz w:val="24"/>
          <w:szCs w:val="24"/>
        </w:rPr>
      </w:pPr>
      <w:r w:rsidRPr="00D02197">
        <w:rPr>
          <w:rFonts w:ascii="Times New Roman" w:eastAsia="Arial" w:hAnsi="Times New Roman" w:cs="Times New Roman"/>
          <w:sz w:val="24"/>
          <w:szCs w:val="24"/>
        </w:rPr>
        <w:t>Узлы протеза должны быть стойкими к воздействию физиологических растворов (пота).</w:t>
      </w:r>
    </w:p>
    <w:p w:rsidR="00801294" w:rsidRPr="00D02197" w:rsidRDefault="00801294" w:rsidP="00801294">
      <w:pPr>
        <w:autoSpaceDE w:val="0"/>
        <w:spacing w:after="0" w:line="240" w:lineRule="auto"/>
        <w:ind w:firstLine="540"/>
        <w:jc w:val="both"/>
        <w:rPr>
          <w:rFonts w:ascii="Times New Roman" w:eastAsia="Arial" w:hAnsi="Times New Roman" w:cs="Times New Roman"/>
          <w:sz w:val="24"/>
          <w:szCs w:val="24"/>
        </w:rPr>
      </w:pPr>
      <w:r w:rsidRPr="00D02197">
        <w:rPr>
          <w:rFonts w:ascii="Times New Roman" w:eastAsia="Arial" w:hAnsi="Times New Roman" w:cs="Times New Roman"/>
          <w:sz w:val="24"/>
          <w:szCs w:val="24"/>
        </w:rPr>
        <w:t>Функциональный узел протеза должен выполнять заданную функцию и иметь конструктивно-технологическую завершенность.</w:t>
      </w:r>
    </w:p>
    <w:p w:rsidR="00801294" w:rsidRPr="00D02197" w:rsidRDefault="00801294" w:rsidP="00801294">
      <w:pPr>
        <w:autoSpaceDE w:val="0"/>
        <w:spacing w:after="0" w:line="240" w:lineRule="auto"/>
        <w:ind w:firstLine="540"/>
        <w:jc w:val="both"/>
        <w:rPr>
          <w:rFonts w:ascii="Times New Roman" w:eastAsia="Arial" w:hAnsi="Times New Roman" w:cs="Times New Roman"/>
          <w:sz w:val="24"/>
          <w:szCs w:val="24"/>
        </w:rPr>
      </w:pPr>
      <w:r w:rsidRPr="00D02197">
        <w:rPr>
          <w:rFonts w:ascii="Times New Roman" w:eastAsia="Arial" w:hAnsi="Times New Roman" w:cs="Times New Roman"/>
          <w:sz w:val="24"/>
          <w:szCs w:val="24"/>
        </w:rPr>
        <w:t xml:space="preserve">Металлические детали протезов должны быть изготовлены из коррозийно-стойких материалов </w:t>
      </w:r>
      <w:r w:rsidRPr="00D02197">
        <w:rPr>
          <w:rFonts w:ascii="Times New Roman" w:eastAsia="Times New Roman" w:hAnsi="Times New Roman" w:cs="Times New Roman"/>
          <w:sz w:val="24"/>
          <w:szCs w:val="24"/>
        </w:rPr>
        <w:t>или защищены от коррозии специальными покрытиями.</w:t>
      </w:r>
    </w:p>
    <w:p w:rsidR="00801294" w:rsidRPr="00D02197" w:rsidRDefault="00801294" w:rsidP="00801294">
      <w:pPr>
        <w:autoSpaceDE w:val="0"/>
        <w:spacing w:after="0" w:line="240" w:lineRule="auto"/>
        <w:ind w:firstLine="540"/>
        <w:jc w:val="both"/>
        <w:rPr>
          <w:rFonts w:ascii="Times New Roman" w:eastAsia="Arial" w:hAnsi="Times New Roman" w:cs="Times New Roman"/>
          <w:sz w:val="24"/>
          <w:szCs w:val="24"/>
        </w:rPr>
      </w:pPr>
      <w:r w:rsidRPr="00D02197">
        <w:rPr>
          <w:rFonts w:ascii="Times New Roman" w:eastAsia="Arial" w:hAnsi="Times New Roman" w:cs="Times New Roman"/>
          <w:sz w:val="24"/>
          <w:szCs w:val="24"/>
        </w:rPr>
        <w:t>Протез конечности должен восполнять форму и внешний вид отсутствующей ее части.</w:t>
      </w:r>
    </w:p>
    <w:p w:rsidR="00801294" w:rsidRPr="00D02197" w:rsidRDefault="00801294" w:rsidP="00801294">
      <w:pPr>
        <w:autoSpaceDE w:val="0"/>
        <w:spacing w:after="0" w:line="240" w:lineRule="auto"/>
        <w:ind w:firstLine="540"/>
        <w:jc w:val="both"/>
        <w:rPr>
          <w:rFonts w:ascii="Times New Roman" w:eastAsia="Arial" w:hAnsi="Times New Roman" w:cs="Times New Roman"/>
          <w:sz w:val="24"/>
          <w:szCs w:val="24"/>
        </w:rPr>
      </w:pPr>
      <w:r w:rsidRPr="00D02197">
        <w:rPr>
          <w:rFonts w:ascii="Times New Roman" w:eastAsia="Arial" w:hAnsi="Times New Roman" w:cs="Times New Roman"/>
          <w:sz w:val="24"/>
          <w:szCs w:val="24"/>
        </w:rPr>
        <w:t>При использовании протеза по назначению не должно создаваться угрозы для жизни и здоровья Получателя, окружающей среды, а также использование протеза не должно причинять вред имуществу Получателя при его эксплуатации.</w:t>
      </w:r>
    </w:p>
    <w:p w:rsidR="00801294" w:rsidRPr="00D02197" w:rsidRDefault="00801294" w:rsidP="00801294">
      <w:pPr>
        <w:autoSpaceDE w:val="0"/>
        <w:spacing w:after="0" w:line="240" w:lineRule="auto"/>
        <w:ind w:firstLine="540"/>
        <w:jc w:val="both"/>
        <w:rPr>
          <w:rFonts w:ascii="Times New Roman" w:eastAsia="Arial" w:hAnsi="Times New Roman" w:cs="Times New Roman"/>
          <w:sz w:val="24"/>
          <w:szCs w:val="24"/>
        </w:rPr>
      </w:pPr>
      <w:r w:rsidRPr="00D02197">
        <w:rPr>
          <w:rFonts w:ascii="Times New Roman" w:eastAsia="Arial" w:hAnsi="Times New Roman" w:cs="Times New Roman"/>
          <w:sz w:val="24"/>
          <w:szCs w:val="24"/>
        </w:rPr>
        <w:t>Материалы, применяемые для изготовления протеза, не должны содержать ядовитых (токсичных) компонентов, не должны воздействовать на цвет поверхности, с которой контактируют те или иные детали протеза при его нормальной эксплуатации.</w:t>
      </w:r>
    </w:p>
    <w:p w:rsidR="00801294" w:rsidRPr="00D02197" w:rsidRDefault="00801294" w:rsidP="00801294">
      <w:pPr>
        <w:autoSpaceDE w:val="0"/>
        <w:spacing w:after="0" w:line="240" w:lineRule="auto"/>
        <w:ind w:firstLine="540"/>
        <w:jc w:val="both"/>
        <w:rPr>
          <w:rFonts w:ascii="Times New Roman" w:eastAsia="Arial" w:hAnsi="Times New Roman" w:cs="Times New Roman"/>
          <w:sz w:val="24"/>
          <w:szCs w:val="24"/>
        </w:rPr>
      </w:pPr>
      <w:r w:rsidRPr="00D02197">
        <w:rPr>
          <w:rFonts w:ascii="Times New Roman" w:eastAsia="Arial" w:hAnsi="Times New Roman" w:cs="Times New Roman"/>
          <w:sz w:val="24"/>
          <w:szCs w:val="24"/>
        </w:rPr>
        <w:t xml:space="preserve">Протез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801294" w:rsidRPr="00D02197" w:rsidRDefault="00801294" w:rsidP="00801294">
      <w:pPr>
        <w:autoSpaceDE w:val="0"/>
        <w:spacing w:after="0" w:line="240" w:lineRule="auto"/>
        <w:ind w:firstLine="540"/>
        <w:jc w:val="both"/>
        <w:rPr>
          <w:rFonts w:ascii="Times New Roman" w:eastAsia="Arial" w:hAnsi="Times New Roman" w:cs="Times New Roman"/>
          <w:sz w:val="24"/>
          <w:szCs w:val="24"/>
        </w:rPr>
      </w:pPr>
      <w:r w:rsidRPr="00D02197">
        <w:rPr>
          <w:rFonts w:ascii="Times New Roman" w:eastAsia="Arial" w:hAnsi="Times New Roman" w:cs="Times New Roman"/>
          <w:sz w:val="24"/>
          <w:szCs w:val="24"/>
        </w:rPr>
        <w:t>Протез должен соответствовать индивидуальным размерам и виду имеющейся патологии Получателя.</w:t>
      </w:r>
    </w:p>
    <w:p w:rsidR="00801294" w:rsidRPr="00D02197" w:rsidRDefault="00801294" w:rsidP="00801294">
      <w:pPr>
        <w:widowControl w:val="0"/>
        <w:spacing w:after="0" w:line="240" w:lineRule="auto"/>
        <w:ind w:firstLine="540"/>
        <w:jc w:val="both"/>
        <w:rPr>
          <w:rFonts w:ascii="Times New Roman" w:eastAsia="Times New Roman" w:hAnsi="Times New Roman" w:cs="Times New Roman"/>
          <w:bCs/>
          <w:iCs/>
          <w:spacing w:val="-6"/>
          <w:sz w:val="24"/>
          <w:szCs w:val="24"/>
        </w:rPr>
      </w:pPr>
      <w:r w:rsidRPr="00D02197">
        <w:rPr>
          <w:rFonts w:ascii="Times New Roman" w:eastAsia="Times New Roman" w:hAnsi="Times New Roman" w:cs="Times New Roman"/>
          <w:spacing w:val="-6"/>
          <w:sz w:val="24"/>
          <w:szCs w:val="24"/>
        </w:rPr>
        <w:t xml:space="preserve">Протезы верхних конечностей должны соответствовать требованиям следующих стандартов: ГОСТ </w:t>
      </w:r>
      <w:proofErr w:type="gramStart"/>
      <w:r w:rsidRPr="00D02197">
        <w:rPr>
          <w:rFonts w:ascii="Times New Roman" w:eastAsia="Times New Roman" w:hAnsi="Times New Roman" w:cs="Times New Roman"/>
          <w:spacing w:val="-6"/>
          <w:sz w:val="24"/>
          <w:szCs w:val="24"/>
        </w:rPr>
        <w:t>Р</w:t>
      </w:r>
      <w:proofErr w:type="gramEnd"/>
      <w:r w:rsidRPr="00D02197">
        <w:rPr>
          <w:rFonts w:ascii="Times New Roman" w:eastAsia="Times New Roman" w:hAnsi="Times New Roman" w:cs="Times New Roman"/>
          <w:spacing w:val="-6"/>
          <w:sz w:val="24"/>
          <w:szCs w:val="24"/>
        </w:rPr>
        <w:t xml:space="preserve"> ИСО 9999-2019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w:t>
      </w:r>
      <w:proofErr w:type="gramStart"/>
      <w:r w:rsidRPr="00D02197">
        <w:rPr>
          <w:rFonts w:ascii="Times New Roman" w:eastAsia="Times New Roman" w:hAnsi="Times New Roman" w:cs="Times New Roman"/>
          <w:spacing w:val="-6"/>
          <w:sz w:val="24"/>
          <w:szCs w:val="24"/>
        </w:rPr>
        <w:t>Р</w:t>
      </w:r>
      <w:proofErr w:type="gramEnd"/>
      <w:r w:rsidRPr="00D02197">
        <w:rPr>
          <w:rFonts w:ascii="Times New Roman" w:eastAsia="Times New Roman" w:hAnsi="Times New Roman" w:cs="Times New Roman"/>
          <w:spacing w:val="-6"/>
          <w:sz w:val="24"/>
          <w:szCs w:val="24"/>
        </w:rPr>
        <w:t xml:space="preserve"> 51819-2022 «Протезирование и </w:t>
      </w:r>
      <w:proofErr w:type="spellStart"/>
      <w:r w:rsidRPr="00D02197">
        <w:rPr>
          <w:rFonts w:ascii="Times New Roman" w:eastAsia="Times New Roman" w:hAnsi="Times New Roman" w:cs="Times New Roman"/>
          <w:spacing w:val="-6"/>
          <w:sz w:val="24"/>
          <w:szCs w:val="24"/>
        </w:rPr>
        <w:t>ортезирование</w:t>
      </w:r>
      <w:proofErr w:type="spellEnd"/>
      <w:r w:rsidRPr="00D02197">
        <w:rPr>
          <w:rFonts w:ascii="Times New Roman" w:eastAsia="Times New Roman" w:hAnsi="Times New Roman" w:cs="Times New Roman"/>
          <w:spacing w:val="-6"/>
          <w:sz w:val="24"/>
          <w:szCs w:val="24"/>
        </w:rPr>
        <w:t xml:space="preserve"> верхних и нижних конечностей. Термины и определения», Межгосударственного стандарта ГОСТ ISO 10993-5-2011, ГОСТ ISO 10993-10-2011 «Изделия медицинские. Оценка биологического действия медицинских изделий», ГОСТ </w:t>
      </w:r>
      <w:proofErr w:type="gramStart"/>
      <w:r w:rsidRPr="00D02197">
        <w:rPr>
          <w:rFonts w:ascii="Times New Roman" w:eastAsia="Times New Roman" w:hAnsi="Times New Roman" w:cs="Times New Roman"/>
          <w:spacing w:val="-6"/>
          <w:sz w:val="24"/>
          <w:szCs w:val="24"/>
        </w:rPr>
        <w:t>Р</w:t>
      </w:r>
      <w:proofErr w:type="gramEnd"/>
      <w:r w:rsidRPr="00D02197">
        <w:rPr>
          <w:rFonts w:ascii="Times New Roman" w:eastAsia="Times New Roman" w:hAnsi="Times New Roman" w:cs="Times New Roman"/>
          <w:spacing w:val="-6"/>
          <w:sz w:val="24"/>
          <w:szCs w:val="24"/>
        </w:rPr>
        <w:t xml:space="preserve"> 52770-20</w:t>
      </w:r>
      <w:r w:rsidR="006F129D">
        <w:rPr>
          <w:rFonts w:ascii="Times New Roman" w:eastAsia="Times New Roman" w:hAnsi="Times New Roman" w:cs="Times New Roman"/>
          <w:spacing w:val="-6"/>
          <w:sz w:val="24"/>
          <w:szCs w:val="24"/>
        </w:rPr>
        <w:t>23</w:t>
      </w:r>
      <w:r w:rsidRPr="00D02197">
        <w:rPr>
          <w:rFonts w:ascii="Times New Roman" w:eastAsia="Times New Roman" w:hAnsi="Times New Roman" w:cs="Times New Roman"/>
          <w:spacing w:val="-6"/>
          <w:sz w:val="24"/>
          <w:szCs w:val="24"/>
        </w:rPr>
        <w:t xml:space="preserve">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D02197">
        <w:rPr>
          <w:rFonts w:ascii="Times New Roman" w:eastAsia="Times New Roman" w:hAnsi="Times New Roman" w:cs="Times New Roman"/>
          <w:spacing w:val="-6"/>
          <w:sz w:val="24"/>
          <w:szCs w:val="24"/>
        </w:rPr>
        <w:t>Р</w:t>
      </w:r>
      <w:proofErr w:type="gramEnd"/>
      <w:r w:rsidRPr="00D02197">
        <w:rPr>
          <w:rFonts w:ascii="Times New Roman" w:eastAsia="Times New Roman" w:hAnsi="Times New Roman" w:cs="Times New Roman"/>
          <w:spacing w:val="-6"/>
          <w:sz w:val="24"/>
          <w:szCs w:val="24"/>
        </w:rPr>
        <w:t xml:space="preserve"> </w:t>
      </w:r>
      <w:r w:rsidRPr="00D02197">
        <w:rPr>
          <w:rFonts w:ascii="Times New Roman" w:eastAsia="Times New Roman" w:hAnsi="Times New Roman" w:cs="Times New Roman"/>
          <w:sz w:val="24"/>
          <w:szCs w:val="24"/>
        </w:rPr>
        <w:t xml:space="preserve">51632-2021 «Технические средства реабилитации людей с ограничениями жизнедеятельности. Общие </w:t>
      </w:r>
      <w:r w:rsidRPr="00D02197">
        <w:rPr>
          <w:rFonts w:ascii="Times New Roman" w:eastAsia="Times New Roman" w:hAnsi="Times New Roman" w:cs="Times New Roman"/>
          <w:sz w:val="24"/>
          <w:szCs w:val="24"/>
        </w:rPr>
        <w:lastRenderedPageBreak/>
        <w:t>технические требования и методы испытаний»</w:t>
      </w:r>
      <w:r w:rsidRPr="00D02197">
        <w:rPr>
          <w:rFonts w:ascii="Times New Roman" w:eastAsia="Times New Roman" w:hAnsi="Times New Roman" w:cs="Times New Roman"/>
          <w:spacing w:val="-6"/>
          <w:sz w:val="24"/>
          <w:szCs w:val="24"/>
        </w:rPr>
        <w:t xml:space="preserve">, ГОСТ </w:t>
      </w:r>
      <w:proofErr w:type="gramStart"/>
      <w:r w:rsidRPr="00D02197">
        <w:rPr>
          <w:rFonts w:ascii="Times New Roman" w:eastAsia="Times New Roman" w:hAnsi="Times New Roman" w:cs="Times New Roman"/>
          <w:spacing w:val="-6"/>
          <w:sz w:val="24"/>
          <w:szCs w:val="24"/>
        </w:rPr>
        <w:t>Р</w:t>
      </w:r>
      <w:proofErr w:type="gramEnd"/>
      <w:r w:rsidRPr="00D02197">
        <w:rPr>
          <w:rFonts w:ascii="Times New Roman" w:eastAsia="Times New Roman" w:hAnsi="Times New Roman" w:cs="Times New Roman"/>
          <w:spacing w:val="-6"/>
          <w:sz w:val="24"/>
          <w:szCs w:val="24"/>
        </w:rPr>
        <w:t xml:space="preserve"> 56138-2021 «Протезы верхних конечностей. Технические требования», </w:t>
      </w:r>
      <w:r w:rsidRPr="00D02197">
        <w:rPr>
          <w:rFonts w:ascii="Times New Roman" w:eastAsia="Times New Roman" w:hAnsi="Times New Roman" w:cs="Times New Roman"/>
          <w:bCs/>
          <w:iCs/>
          <w:spacing w:val="-6"/>
          <w:sz w:val="24"/>
          <w:szCs w:val="24"/>
        </w:rPr>
        <w:t xml:space="preserve">ГОСТ </w:t>
      </w:r>
      <w:proofErr w:type="gramStart"/>
      <w:r w:rsidRPr="00D02197">
        <w:rPr>
          <w:rFonts w:ascii="Times New Roman" w:eastAsia="Times New Roman" w:hAnsi="Times New Roman" w:cs="Times New Roman"/>
          <w:bCs/>
          <w:iCs/>
          <w:spacing w:val="-6"/>
          <w:sz w:val="24"/>
          <w:szCs w:val="24"/>
        </w:rPr>
        <w:t>Р</w:t>
      </w:r>
      <w:proofErr w:type="gramEnd"/>
      <w:r w:rsidRPr="00D02197">
        <w:rPr>
          <w:rFonts w:ascii="Times New Roman" w:eastAsia="Times New Roman" w:hAnsi="Times New Roman" w:cs="Times New Roman"/>
          <w:bCs/>
          <w:iCs/>
          <w:spacing w:val="-6"/>
          <w:sz w:val="24"/>
          <w:szCs w:val="24"/>
        </w:rPr>
        <w:t xml:space="preserve"> ИСО 22523-2007 «Протезы конечностей и </w:t>
      </w:r>
      <w:proofErr w:type="spellStart"/>
      <w:r w:rsidRPr="00D02197">
        <w:rPr>
          <w:rFonts w:ascii="Times New Roman" w:eastAsia="Times New Roman" w:hAnsi="Times New Roman" w:cs="Times New Roman"/>
          <w:bCs/>
          <w:iCs/>
          <w:spacing w:val="-6"/>
          <w:sz w:val="24"/>
          <w:szCs w:val="24"/>
        </w:rPr>
        <w:t>ортезы</w:t>
      </w:r>
      <w:proofErr w:type="spellEnd"/>
      <w:r w:rsidRPr="00D02197">
        <w:rPr>
          <w:rFonts w:ascii="Times New Roman" w:eastAsia="Times New Roman" w:hAnsi="Times New Roman" w:cs="Times New Roman"/>
          <w:bCs/>
          <w:iCs/>
          <w:spacing w:val="-6"/>
          <w:sz w:val="24"/>
          <w:szCs w:val="24"/>
        </w:rPr>
        <w:t xml:space="preserve"> наружные. Требования и методы испытаний»</w:t>
      </w:r>
      <w:r w:rsidRPr="00D02197">
        <w:rPr>
          <w:rFonts w:ascii="Times New Roman" w:eastAsia="Times New Roman" w:hAnsi="Times New Roman" w:cs="Times New Roman"/>
          <w:sz w:val="24"/>
          <w:szCs w:val="24"/>
        </w:rPr>
        <w:t xml:space="preserve">, </w:t>
      </w:r>
      <w:r w:rsidRPr="00D02197">
        <w:rPr>
          <w:rFonts w:ascii="Times New Roman" w:eastAsia="Times New Roman" w:hAnsi="Times New Roman" w:cs="Times New Roman"/>
          <w:bCs/>
          <w:kern w:val="36"/>
          <w:sz w:val="24"/>
          <w:szCs w:val="24"/>
        </w:rPr>
        <w:t xml:space="preserve">ГОСТ </w:t>
      </w:r>
      <w:proofErr w:type="gramStart"/>
      <w:r w:rsidRPr="00D02197">
        <w:rPr>
          <w:rFonts w:ascii="Times New Roman" w:eastAsia="Times New Roman" w:hAnsi="Times New Roman" w:cs="Times New Roman"/>
          <w:bCs/>
          <w:kern w:val="36"/>
          <w:sz w:val="24"/>
          <w:szCs w:val="24"/>
        </w:rPr>
        <w:t>Р</w:t>
      </w:r>
      <w:proofErr w:type="gramEnd"/>
      <w:r w:rsidRPr="00D02197">
        <w:rPr>
          <w:rFonts w:ascii="Times New Roman" w:eastAsia="Times New Roman" w:hAnsi="Times New Roman" w:cs="Times New Roman"/>
          <w:bCs/>
          <w:kern w:val="36"/>
          <w:sz w:val="24"/>
          <w:szCs w:val="24"/>
        </w:rPr>
        <w:t xml:space="preserve"> ИСО 13405-3-2018 «Протезирование и </w:t>
      </w:r>
      <w:proofErr w:type="spellStart"/>
      <w:r w:rsidRPr="00D02197">
        <w:rPr>
          <w:rFonts w:ascii="Times New Roman" w:eastAsia="Times New Roman" w:hAnsi="Times New Roman" w:cs="Times New Roman"/>
          <w:bCs/>
          <w:kern w:val="36"/>
          <w:sz w:val="24"/>
          <w:szCs w:val="24"/>
        </w:rPr>
        <w:t>ортезирование</w:t>
      </w:r>
      <w:proofErr w:type="spellEnd"/>
      <w:r w:rsidRPr="00D02197">
        <w:rPr>
          <w:rFonts w:ascii="Times New Roman" w:eastAsia="Times New Roman" w:hAnsi="Times New Roman" w:cs="Times New Roman"/>
          <w:bCs/>
          <w:kern w:val="36"/>
          <w:sz w:val="24"/>
          <w:szCs w:val="24"/>
        </w:rPr>
        <w:t>. Классификация и описание узлов протезов. Часть 3. Классификация узлов протезов верхних конечностей»</w:t>
      </w:r>
      <w:r w:rsidRPr="00D02197">
        <w:rPr>
          <w:rFonts w:ascii="Times New Roman" w:eastAsia="Times New Roman" w:hAnsi="Times New Roman" w:cs="Times New Roman"/>
          <w:bCs/>
          <w:iCs/>
          <w:spacing w:val="-6"/>
          <w:sz w:val="24"/>
          <w:szCs w:val="24"/>
        </w:rPr>
        <w:t xml:space="preserve">, ГОСТ </w:t>
      </w:r>
      <w:proofErr w:type="gramStart"/>
      <w:r w:rsidRPr="00D02197">
        <w:rPr>
          <w:rFonts w:ascii="Times New Roman" w:eastAsia="Times New Roman" w:hAnsi="Times New Roman" w:cs="Times New Roman"/>
          <w:bCs/>
          <w:iCs/>
          <w:spacing w:val="-6"/>
          <w:sz w:val="24"/>
          <w:szCs w:val="24"/>
        </w:rPr>
        <w:t>Р</w:t>
      </w:r>
      <w:proofErr w:type="gramEnd"/>
      <w:r w:rsidRPr="00D02197">
        <w:rPr>
          <w:rFonts w:ascii="Times New Roman" w:eastAsia="Times New Roman" w:hAnsi="Times New Roman" w:cs="Times New Roman"/>
          <w:bCs/>
          <w:iCs/>
          <w:spacing w:val="-6"/>
          <w:sz w:val="24"/>
          <w:szCs w:val="24"/>
        </w:rPr>
        <w:t xml:space="preserve"> 59544-2021 </w:t>
      </w:r>
      <w:proofErr w:type="spellStart"/>
      <w:r w:rsidRPr="00D02197">
        <w:rPr>
          <w:rFonts w:ascii="Times New Roman" w:eastAsia="Times New Roman" w:hAnsi="Times New Roman" w:cs="Times New Roman"/>
          <w:bCs/>
          <w:iCs/>
          <w:spacing w:val="-6"/>
          <w:sz w:val="24"/>
          <w:szCs w:val="24"/>
        </w:rPr>
        <w:t>Реабилитацонные</w:t>
      </w:r>
      <w:proofErr w:type="spellEnd"/>
      <w:r w:rsidRPr="00D02197">
        <w:rPr>
          <w:rFonts w:ascii="Times New Roman" w:eastAsia="Times New Roman" w:hAnsi="Times New Roman" w:cs="Times New Roman"/>
          <w:bCs/>
          <w:iCs/>
          <w:spacing w:val="-6"/>
          <w:sz w:val="24"/>
          <w:szCs w:val="24"/>
        </w:rPr>
        <w:t xml:space="preserve"> мероприятия. Услуги по протезированию верхних конечностей. Состав, содержание и порядок предоставления услуг</w:t>
      </w:r>
    </w:p>
    <w:p w:rsidR="00801294" w:rsidRPr="00D02197" w:rsidRDefault="00801294" w:rsidP="00801294">
      <w:pPr>
        <w:spacing w:after="0" w:line="240" w:lineRule="auto"/>
        <w:ind w:firstLine="720"/>
        <w:jc w:val="both"/>
        <w:rPr>
          <w:rFonts w:ascii="Times New Roman" w:eastAsia="Times New Roman" w:hAnsi="Times New Roman" w:cs="Times New Roman"/>
          <w:sz w:val="24"/>
          <w:szCs w:val="24"/>
        </w:rPr>
      </w:pPr>
      <w:r w:rsidRPr="00D02197">
        <w:rPr>
          <w:rFonts w:ascii="Times New Roman" w:eastAsia="Times New Roman" w:hAnsi="Times New Roman" w:cs="Times New Roman"/>
          <w:sz w:val="24"/>
          <w:szCs w:val="24"/>
        </w:rPr>
        <w:t xml:space="preserve">                                                   </w:t>
      </w:r>
    </w:p>
    <w:p w:rsidR="00801294" w:rsidRPr="00D02197" w:rsidRDefault="00801294" w:rsidP="00801294">
      <w:pPr>
        <w:keepNext/>
        <w:spacing w:after="0" w:line="240" w:lineRule="auto"/>
        <w:ind w:firstLine="540"/>
        <w:rPr>
          <w:rFonts w:ascii="Times New Roman" w:eastAsia="Times New Roman" w:hAnsi="Times New Roman" w:cs="Times New Roman"/>
          <w:b/>
          <w:sz w:val="24"/>
          <w:szCs w:val="24"/>
        </w:rPr>
      </w:pPr>
      <w:r w:rsidRPr="00D02197">
        <w:rPr>
          <w:rFonts w:ascii="Times New Roman" w:eastAsia="Times New Roman" w:hAnsi="Times New Roman" w:cs="Times New Roman"/>
          <w:b/>
          <w:sz w:val="24"/>
          <w:szCs w:val="24"/>
        </w:rPr>
        <w:t xml:space="preserve">  Требования к размерам, упаковке и отгрузке изделий </w:t>
      </w:r>
    </w:p>
    <w:p w:rsidR="00801294" w:rsidRPr="00D02197" w:rsidRDefault="00801294" w:rsidP="00801294">
      <w:pPr>
        <w:spacing w:after="0" w:line="240" w:lineRule="auto"/>
        <w:ind w:firstLine="709"/>
        <w:jc w:val="both"/>
        <w:rPr>
          <w:rFonts w:ascii="Times New Roman" w:eastAsia="Times New Roman" w:hAnsi="Times New Roman" w:cs="Times New Roman"/>
          <w:sz w:val="24"/>
          <w:szCs w:val="24"/>
        </w:rPr>
      </w:pPr>
      <w:r w:rsidRPr="00D02197">
        <w:rPr>
          <w:rFonts w:ascii="Times New Roman" w:eastAsia="Times New Roman" w:hAnsi="Times New Roman" w:cs="Times New Roman"/>
          <w:sz w:val="24"/>
          <w:szCs w:val="24"/>
        </w:rPr>
        <w:t xml:space="preserve">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801294" w:rsidRPr="00D02197" w:rsidRDefault="00801294" w:rsidP="00801294">
      <w:pPr>
        <w:shd w:val="clear" w:color="auto" w:fill="FFFFFF"/>
        <w:spacing w:after="0" w:line="240" w:lineRule="auto"/>
        <w:ind w:firstLine="708"/>
        <w:jc w:val="both"/>
        <w:outlineLvl w:val="0"/>
        <w:rPr>
          <w:rFonts w:ascii="Times New Roman" w:eastAsia="Times New Roman" w:hAnsi="Times New Roman" w:cs="Times New Roman"/>
          <w:bCs/>
          <w:kern w:val="36"/>
          <w:sz w:val="24"/>
          <w:szCs w:val="24"/>
        </w:rPr>
      </w:pPr>
      <w:r w:rsidRPr="00D02197">
        <w:rPr>
          <w:rFonts w:ascii="Times New Roman" w:eastAsia="Times New Roman" w:hAnsi="Times New Roman" w:cs="Times New Roman"/>
          <w:sz w:val="24"/>
          <w:szCs w:val="24"/>
        </w:rPr>
        <w:t xml:space="preserve">Требования к маркировке, упаковке, транспортированию и хранению технических средств реабилитации по ГОСТ </w:t>
      </w:r>
      <w:proofErr w:type="gramStart"/>
      <w:r w:rsidRPr="00D02197">
        <w:rPr>
          <w:rFonts w:ascii="Times New Roman" w:eastAsia="Times New Roman" w:hAnsi="Times New Roman" w:cs="Times New Roman"/>
          <w:sz w:val="24"/>
          <w:szCs w:val="24"/>
        </w:rPr>
        <w:t>Р</w:t>
      </w:r>
      <w:proofErr w:type="gramEnd"/>
      <w:r w:rsidRPr="00D02197">
        <w:rPr>
          <w:rFonts w:ascii="Times New Roman" w:eastAsia="Times New Roman" w:hAnsi="Times New Roman" w:cs="Times New Roman"/>
          <w:sz w:val="24"/>
          <w:szCs w:val="24"/>
        </w:rPr>
        <w:t xml:space="preserve"> 50444-2020 «Приборы, аппараты и оборудование медицинские. Об</w:t>
      </w:r>
      <w:bookmarkStart w:id="0" w:name="_GoBack"/>
      <w:bookmarkEnd w:id="0"/>
      <w:r w:rsidRPr="00D02197">
        <w:rPr>
          <w:rFonts w:ascii="Times New Roman" w:eastAsia="Times New Roman" w:hAnsi="Times New Roman" w:cs="Times New Roman"/>
          <w:sz w:val="24"/>
          <w:szCs w:val="24"/>
        </w:rPr>
        <w:t>щие технические условия»</w:t>
      </w:r>
      <w:r w:rsidRPr="00D02197">
        <w:rPr>
          <w:rFonts w:ascii="Times New Roman" w:eastAsia="Times New Roman" w:hAnsi="Times New Roman" w:cs="Times New Roman"/>
          <w:bCs/>
          <w:kern w:val="36"/>
          <w:sz w:val="24"/>
          <w:szCs w:val="24"/>
        </w:rPr>
        <w:t>.</w:t>
      </w:r>
    </w:p>
    <w:p w:rsidR="00801294" w:rsidRPr="00D02197" w:rsidRDefault="00801294" w:rsidP="00801294">
      <w:pPr>
        <w:shd w:val="clear" w:color="auto" w:fill="FFFFFF"/>
        <w:spacing w:after="0" w:line="240" w:lineRule="auto"/>
        <w:ind w:firstLine="708"/>
        <w:jc w:val="both"/>
        <w:outlineLvl w:val="0"/>
        <w:rPr>
          <w:rFonts w:ascii="Times New Roman" w:eastAsia="Times New Roman" w:hAnsi="Times New Roman" w:cs="Times New Roman"/>
          <w:bCs/>
          <w:kern w:val="36"/>
          <w:sz w:val="24"/>
          <w:szCs w:val="24"/>
        </w:rPr>
      </w:pPr>
    </w:p>
    <w:p w:rsidR="00801294" w:rsidRPr="00D02197" w:rsidRDefault="00801294" w:rsidP="00801294">
      <w:pPr>
        <w:keepNext/>
        <w:suppressAutoHyphens/>
        <w:spacing w:after="0" w:line="240" w:lineRule="auto"/>
        <w:ind w:firstLine="540"/>
        <w:rPr>
          <w:rFonts w:ascii="Times New Roman" w:eastAsia="Times New Roman" w:hAnsi="Times New Roman" w:cs="Times New Roman"/>
          <w:b/>
          <w:bCs/>
          <w:iCs/>
          <w:kern w:val="2"/>
          <w:sz w:val="24"/>
          <w:szCs w:val="24"/>
          <w:lang w:eastAsia="ar-SA"/>
        </w:rPr>
      </w:pPr>
      <w:r w:rsidRPr="00D02197">
        <w:rPr>
          <w:rFonts w:ascii="Times New Roman" w:eastAsia="Times New Roman" w:hAnsi="Times New Roman" w:cs="Times New Roman"/>
          <w:b/>
          <w:bCs/>
          <w:iCs/>
          <w:kern w:val="2"/>
          <w:sz w:val="24"/>
          <w:szCs w:val="24"/>
          <w:lang w:eastAsia="ar-SA"/>
        </w:rPr>
        <w:t>Требования к месту, условиям и срокам выполнения работ</w:t>
      </w:r>
    </w:p>
    <w:p w:rsidR="00801294" w:rsidRPr="00D02197" w:rsidRDefault="00801294" w:rsidP="00801294">
      <w:pPr>
        <w:autoSpaceDE w:val="0"/>
        <w:autoSpaceDN w:val="0"/>
        <w:spacing w:after="0" w:line="240" w:lineRule="auto"/>
        <w:ind w:firstLine="540"/>
        <w:jc w:val="both"/>
        <w:rPr>
          <w:rFonts w:ascii="Times New Roman" w:hAnsi="Times New Roman" w:cs="Times New Roman"/>
          <w:sz w:val="24"/>
          <w:szCs w:val="24"/>
        </w:rPr>
      </w:pPr>
      <w:r w:rsidRPr="00D02197">
        <w:rPr>
          <w:rFonts w:ascii="Times New Roman" w:hAnsi="Times New Roman" w:cs="Times New Roman"/>
          <w:sz w:val="24"/>
          <w:szCs w:val="24"/>
        </w:rPr>
        <w:t>Снятие мерок, примерка и выдача готовых Изделий в специализированных помещениях на территории Ханты-Мансийского автономного округа-Югры. Выдача готового изделия, соответствующего техническому заданию производится непосредственно Получателю на основании Направления в течение 60 календарных дней с момента получения от Заказчика списков Получателей, но не ранее 01 октября 2024.</w:t>
      </w:r>
    </w:p>
    <w:p w:rsidR="00801294" w:rsidRPr="00D02197" w:rsidRDefault="00801294" w:rsidP="00801294">
      <w:pPr>
        <w:autoSpaceDE w:val="0"/>
        <w:autoSpaceDN w:val="0"/>
        <w:spacing w:line="240" w:lineRule="auto"/>
        <w:ind w:firstLine="540"/>
        <w:jc w:val="both"/>
        <w:rPr>
          <w:rFonts w:ascii="Times New Roman" w:hAnsi="Times New Roman" w:cs="Times New Roman"/>
          <w:sz w:val="24"/>
          <w:szCs w:val="24"/>
        </w:rPr>
      </w:pPr>
      <w:r w:rsidRPr="00D02197">
        <w:rPr>
          <w:rFonts w:ascii="Times New Roman" w:hAnsi="Times New Roman" w:cs="Times New Roman"/>
          <w:sz w:val="24"/>
          <w:szCs w:val="24"/>
        </w:rPr>
        <w:t xml:space="preserve">Условия доступности специализированных помещений в соответствии с приказом Министерства труда и социальной защиты Российской Федерации от 30.07.2015 года № 527н. </w:t>
      </w:r>
    </w:p>
    <w:p w:rsidR="00801294" w:rsidRPr="00D02197" w:rsidRDefault="00801294" w:rsidP="00801294">
      <w:pPr>
        <w:spacing w:after="0" w:line="240" w:lineRule="auto"/>
        <w:ind w:firstLine="540"/>
        <w:rPr>
          <w:rFonts w:ascii="Times New Roman" w:eastAsia="Times New Roman" w:hAnsi="Times New Roman" w:cs="Times New Roman"/>
          <w:b/>
          <w:bCs/>
          <w:iCs/>
          <w:sz w:val="24"/>
          <w:szCs w:val="24"/>
        </w:rPr>
      </w:pPr>
      <w:r w:rsidRPr="00D02197">
        <w:rPr>
          <w:rFonts w:ascii="Times New Roman" w:eastAsia="Times New Roman" w:hAnsi="Times New Roman" w:cs="Times New Roman"/>
          <w:b/>
          <w:bCs/>
          <w:iCs/>
          <w:sz w:val="24"/>
          <w:szCs w:val="24"/>
        </w:rPr>
        <w:t>Требования к срокам предоставления гарантии качества работ</w:t>
      </w:r>
    </w:p>
    <w:p w:rsidR="00801294" w:rsidRPr="00D02197" w:rsidRDefault="00801294" w:rsidP="00801294">
      <w:pPr>
        <w:pStyle w:val="Web"/>
        <w:spacing w:before="0" w:after="0" w:line="240" w:lineRule="atLeast"/>
        <w:ind w:firstLine="540"/>
        <w:jc w:val="both"/>
        <w:rPr>
          <w:rFonts w:eastAsiaTheme="minorEastAsia"/>
          <w:color w:val="auto"/>
          <w:lang w:eastAsia="ru-RU" w:bidi="ar-SA"/>
        </w:rPr>
      </w:pPr>
      <w:r w:rsidRPr="00D02197">
        <w:rPr>
          <w:rFonts w:eastAsiaTheme="minorEastAsia"/>
          <w:color w:val="auto"/>
          <w:lang w:eastAsia="ru-RU" w:bidi="ar-SA"/>
        </w:rPr>
        <w:t xml:space="preserve">Гарантийный срок на выполненные работы устанавливается </w:t>
      </w:r>
      <w:proofErr w:type="gramStart"/>
      <w:r w:rsidRPr="00D02197">
        <w:rPr>
          <w:rFonts w:eastAsiaTheme="minorEastAsia"/>
          <w:color w:val="auto"/>
          <w:lang w:eastAsia="ru-RU" w:bidi="ar-SA"/>
        </w:rPr>
        <w:t>с</w:t>
      </w:r>
      <w:proofErr w:type="gramEnd"/>
      <w:r w:rsidRPr="00D02197">
        <w:rPr>
          <w:rFonts w:eastAsiaTheme="minorEastAsia"/>
          <w:color w:val="auto"/>
          <w:lang w:eastAsia="ru-RU" w:bidi="ar-SA"/>
        </w:rPr>
        <w:t xml:space="preserve"> дня подписания Акта-сдачи приемки работ и составляет 12 месяцев.</w:t>
      </w:r>
    </w:p>
    <w:p w:rsidR="00801294" w:rsidRPr="00D02197" w:rsidRDefault="00801294" w:rsidP="00801294">
      <w:pPr>
        <w:pStyle w:val="Web"/>
        <w:spacing w:before="0" w:after="0" w:line="240" w:lineRule="atLeast"/>
        <w:ind w:firstLine="540"/>
        <w:jc w:val="both"/>
        <w:rPr>
          <w:rFonts w:eastAsiaTheme="minorEastAsia"/>
          <w:color w:val="auto"/>
          <w:lang w:eastAsia="ru-RU" w:bidi="ar-SA"/>
        </w:rPr>
      </w:pPr>
      <w:r w:rsidRPr="00D02197">
        <w:rPr>
          <w:rFonts w:eastAsiaTheme="minorEastAsia"/>
          <w:color w:val="auto"/>
          <w:lang w:eastAsia="ru-RU" w:bidi="ar-SA"/>
        </w:rPr>
        <w:t>В течение этого срока Исполнитель производит замену или ремонт изделия бесплатно.</w:t>
      </w:r>
    </w:p>
    <w:p w:rsidR="00801294" w:rsidRPr="00D02197" w:rsidRDefault="00801294" w:rsidP="00801294">
      <w:pPr>
        <w:pStyle w:val="Web"/>
        <w:spacing w:before="0" w:after="0" w:line="240" w:lineRule="atLeast"/>
        <w:ind w:firstLine="540"/>
        <w:jc w:val="both"/>
        <w:rPr>
          <w:rFonts w:eastAsiaTheme="minorEastAsia"/>
          <w:color w:val="auto"/>
          <w:lang w:eastAsia="ru-RU" w:bidi="ar-SA"/>
        </w:rPr>
      </w:pPr>
      <w:r w:rsidRPr="00D02197">
        <w:rPr>
          <w:rFonts w:eastAsiaTheme="minorEastAsia"/>
          <w:color w:val="auto"/>
          <w:lang w:eastAsia="ru-RU" w:bidi="ar-SA"/>
        </w:rPr>
        <w:t>В случае выхода изделия из строя в период гарантийного срока, по причине некачественного изготовления изделия, Исполнитель несет расходы по гарантийному ремонту изделия, а также возмещает Получателю расходы на проезд к месту выполнения работ и обратно.</w:t>
      </w:r>
    </w:p>
    <w:p w:rsidR="00801294" w:rsidRPr="00D02197" w:rsidRDefault="00801294" w:rsidP="00801294">
      <w:pPr>
        <w:pStyle w:val="Web"/>
        <w:spacing w:before="0" w:after="0" w:line="240" w:lineRule="atLeast"/>
        <w:ind w:firstLine="540"/>
        <w:jc w:val="both"/>
        <w:rPr>
          <w:rFonts w:eastAsiaTheme="minorEastAsia"/>
          <w:color w:val="auto"/>
          <w:lang w:eastAsia="ru-RU" w:bidi="ar-SA"/>
        </w:rPr>
      </w:pPr>
      <w:r w:rsidRPr="00D02197">
        <w:rPr>
          <w:rFonts w:eastAsiaTheme="minorEastAsia"/>
          <w:color w:val="auto"/>
          <w:lang w:eastAsia="ru-RU" w:bidi="ar-SA"/>
        </w:rPr>
        <w:t>Гарантия не распространяется на естественный износ изделия, а также на повреждения, возникшие в результате использования его не по назначению и/или с чрезмерной нагрузкой, а также несоблюдения инструкций изготовителя.</w:t>
      </w:r>
    </w:p>
    <w:p w:rsidR="00801294" w:rsidRPr="00D02197" w:rsidRDefault="00801294" w:rsidP="00801294">
      <w:pPr>
        <w:pStyle w:val="Web"/>
        <w:spacing w:before="0" w:after="0" w:line="240" w:lineRule="atLeast"/>
        <w:ind w:firstLine="540"/>
        <w:jc w:val="both"/>
        <w:rPr>
          <w:b/>
          <w:bCs/>
          <w:color w:val="auto"/>
        </w:rPr>
      </w:pPr>
      <w:r w:rsidRPr="00D02197">
        <w:rPr>
          <w:rFonts w:eastAsiaTheme="minorEastAsia"/>
          <w:color w:val="auto"/>
          <w:lang w:eastAsia="ru-RU" w:bidi="ar-SA"/>
        </w:rPr>
        <w:t>При передаче готового изделия Исполнитель обеспечивает инструктаж, консультационную помощь по правильному пользованию изделием.</w:t>
      </w:r>
    </w:p>
    <w:p w:rsidR="00801294" w:rsidRPr="00394F7B" w:rsidRDefault="00801294" w:rsidP="00801294">
      <w:pPr>
        <w:pStyle w:val="Web"/>
        <w:spacing w:before="0" w:after="0" w:line="240" w:lineRule="atLeast"/>
        <w:ind w:firstLine="709"/>
        <w:jc w:val="center"/>
        <w:rPr>
          <w:b/>
          <w:bCs/>
          <w:strike/>
          <w:color w:val="FF0000"/>
        </w:rPr>
      </w:pPr>
    </w:p>
    <w:p w:rsidR="00801294" w:rsidRPr="00394F7B" w:rsidRDefault="00801294" w:rsidP="00801294">
      <w:pPr>
        <w:spacing w:after="100" w:line="252" w:lineRule="auto"/>
        <w:jc w:val="both"/>
        <w:rPr>
          <w:rFonts w:ascii="Times New Roman" w:hAnsi="Times New Roman" w:cs="Times New Roman"/>
          <w:strike/>
          <w:color w:val="FF0000"/>
          <w:sz w:val="24"/>
          <w:szCs w:val="24"/>
        </w:rPr>
      </w:pPr>
    </w:p>
    <w:p w:rsidR="00786C4D" w:rsidRDefault="006F129D"/>
    <w:sectPr w:rsidR="00786C4D" w:rsidSect="0080129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77"/>
    <w:rsid w:val="001E6987"/>
    <w:rsid w:val="006F129D"/>
    <w:rsid w:val="00801294"/>
    <w:rsid w:val="00A55BD3"/>
    <w:rsid w:val="00AC5277"/>
    <w:rsid w:val="00B7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1294"/>
    <w:pPr>
      <w:spacing w:after="0" w:line="240" w:lineRule="auto"/>
    </w:pPr>
    <w:rPr>
      <w:rFonts w:ascii="Calibri" w:eastAsia="Times New Roman" w:hAnsi="Calibri" w:cs="Times New Roman"/>
      <w:lang w:eastAsia="ru-RU"/>
    </w:rPr>
  </w:style>
  <w:style w:type="paragraph" w:customStyle="1" w:styleId="Web">
    <w:name w:val="Обычный (Web)"/>
    <w:basedOn w:val="a"/>
    <w:qFormat/>
    <w:rsid w:val="00801294"/>
    <w:pPr>
      <w:spacing w:before="100" w:after="100" w:line="240" w:lineRule="auto"/>
    </w:pPr>
    <w:rPr>
      <w:rFonts w:ascii="Times New Roman" w:eastAsia="Times New Roman" w:hAnsi="Times New Roman" w:cs="Times New Roman"/>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1294"/>
    <w:pPr>
      <w:spacing w:after="0" w:line="240" w:lineRule="auto"/>
    </w:pPr>
    <w:rPr>
      <w:rFonts w:ascii="Calibri" w:eastAsia="Times New Roman" w:hAnsi="Calibri" w:cs="Times New Roman"/>
      <w:lang w:eastAsia="ru-RU"/>
    </w:rPr>
  </w:style>
  <w:style w:type="paragraph" w:customStyle="1" w:styleId="Web">
    <w:name w:val="Обычный (Web)"/>
    <w:basedOn w:val="a"/>
    <w:qFormat/>
    <w:rsid w:val="00801294"/>
    <w:pPr>
      <w:spacing w:before="100" w:after="100" w:line="240" w:lineRule="auto"/>
    </w:pPr>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Буркова Ольга Дмитриевна</dc:creator>
  <cp:keywords/>
  <dc:description/>
  <cp:lastModifiedBy>Токарева Ольга Николаевна</cp:lastModifiedBy>
  <cp:revision>5</cp:revision>
  <dcterms:created xsi:type="dcterms:W3CDTF">2024-04-19T04:25:00Z</dcterms:created>
  <dcterms:modified xsi:type="dcterms:W3CDTF">2024-04-23T04:50:00Z</dcterms:modified>
</cp:coreProperties>
</file>